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E8" w:rsidRPr="00D0564E" w:rsidRDefault="004253E8" w:rsidP="00D0564E">
      <w:pPr>
        <w:spacing w:after="0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Nr. ____ .Prot.</w:t>
      </w:r>
    </w:p>
    <w:p w:rsidR="004253E8" w:rsidRPr="00D0564E" w:rsidRDefault="004253E8" w:rsidP="00D0564E">
      <w:pPr>
        <w:spacing w:after="0"/>
        <w:rPr>
          <w:rFonts w:ascii="Verdana" w:eastAsia="Times New Roman" w:hAnsi="Verdana" w:cs="Arial"/>
          <w:b/>
          <w:sz w:val="20"/>
          <w:szCs w:val="20"/>
          <w:lang w:val="sq-AL"/>
        </w:rPr>
      </w:pPr>
    </w:p>
    <w:p w:rsidR="00A20605" w:rsidRPr="00D0564E" w:rsidRDefault="00A20605" w:rsidP="00A20605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u w:val="single"/>
          <w:lang w:val="sq-AL"/>
        </w:rPr>
        <w:t>KONTRAT</w:t>
      </w:r>
      <w:r w:rsidRPr="00D0564E">
        <w:rPr>
          <w:rFonts w:ascii="Verdana" w:eastAsia="Times New Roman" w:hAnsi="Verdana" w:cs="Arial"/>
          <w:b/>
          <w:color w:val="000000"/>
          <w:sz w:val="20"/>
          <w:szCs w:val="20"/>
          <w:u w:val="single"/>
          <w:lang w:val="sq-AL"/>
        </w:rPr>
        <w:t>Ë</w:t>
      </w:r>
      <w:r w:rsidRPr="00D0564E">
        <w:rPr>
          <w:rFonts w:ascii="Verdana" w:eastAsia="Times New Roman" w:hAnsi="Verdana" w:cs="Arial"/>
          <w:b/>
          <w:sz w:val="20"/>
          <w:szCs w:val="20"/>
          <w:u w:val="single"/>
          <w:lang w:val="sq-AL"/>
        </w:rPr>
        <w:t xml:space="preserve">  SHËRBIMI</w:t>
      </w:r>
    </w:p>
    <w:p w:rsidR="00A20605" w:rsidRPr="00D0564E" w:rsidRDefault="00A20605" w:rsidP="00A20605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val="sq-AL"/>
        </w:rPr>
      </w:pPr>
    </w:p>
    <w:p w:rsidR="00A20605" w:rsidRPr="00D0564E" w:rsidRDefault="00A20605" w:rsidP="00A20605">
      <w:pPr>
        <w:spacing w:after="0"/>
        <w:jc w:val="center"/>
        <w:rPr>
          <w:rFonts w:ascii="Verdana" w:eastAsia="Times New Roman" w:hAnsi="Verdana" w:cs="Arial"/>
          <w:sz w:val="20"/>
          <w:szCs w:val="20"/>
          <w:u w:val="single"/>
          <w:lang w:val="sq-AL"/>
        </w:rPr>
      </w:pPr>
    </w:p>
    <w:p w:rsidR="00A20605" w:rsidRPr="00D0564E" w:rsidRDefault="00A20605" w:rsidP="00A20605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sz w:val="20"/>
          <w:szCs w:val="20"/>
          <w:lang w:val="sq-AL"/>
        </w:rPr>
        <w:t>E lidhur sot, në datë ___.</w:t>
      </w:r>
      <w:r>
        <w:rPr>
          <w:rFonts w:ascii="Verdana" w:eastAsia="Times New Roman" w:hAnsi="Verdana" w:cs="Arial"/>
          <w:sz w:val="20"/>
          <w:szCs w:val="20"/>
          <w:lang w:val="sq-AL"/>
        </w:rPr>
        <w:t>06.2017</w:t>
      </w:r>
      <w:r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, ndërmjet palëve të mëposhtme: </w:t>
      </w:r>
    </w:p>
    <w:p w:rsidR="00A20605" w:rsidRPr="00D0564E" w:rsidRDefault="00A20605" w:rsidP="00A20605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A20605" w:rsidRPr="00D0564E" w:rsidRDefault="00A20605" w:rsidP="00A20605">
      <w:pPr>
        <w:spacing w:after="0"/>
        <w:jc w:val="both"/>
        <w:rPr>
          <w:rFonts w:ascii="Verdana" w:eastAsia="Times New Roman" w:hAnsi="Verdana" w:cs="Arial"/>
          <w:i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color w:val="000000"/>
          <w:sz w:val="20"/>
          <w:szCs w:val="20"/>
          <w:lang w:val="sq-AL"/>
        </w:rPr>
        <w:t>1.___</w:t>
      </w:r>
      <w:r w:rsidR="000F1987">
        <w:rPr>
          <w:rFonts w:ascii="Verdana" w:eastAsia="Times New Roman" w:hAnsi="Verdana" w:cs="Arial"/>
          <w:color w:val="000000"/>
          <w:sz w:val="20"/>
          <w:szCs w:val="20"/>
          <w:lang w:val="sq-AL"/>
        </w:rPr>
        <w:t>_______________________, anëtar</w:t>
      </w:r>
      <w:r w:rsidRPr="00D0564E">
        <w:rPr>
          <w:rFonts w:ascii="Verdana" w:eastAsia="Times New Roman" w:hAnsi="Verdana" w:cs="Arial"/>
          <w:color w:val="000000"/>
          <w:sz w:val="20"/>
          <w:szCs w:val="20"/>
          <w:lang w:val="sq-AL"/>
        </w:rPr>
        <w:t xml:space="preserve"> i Institutit të Ekspertëve Kontabël të Autorizuar, që më poshtë do të quhet OFRUESI I SHËRBIMIT</w:t>
      </w:r>
    </w:p>
    <w:p w:rsidR="00A20605" w:rsidRPr="00D0564E" w:rsidRDefault="00A20605" w:rsidP="00A20605">
      <w:pPr>
        <w:spacing w:after="0"/>
        <w:jc w:val="both"/>
        <w:rPr>
          <w:rFonts w:ascii="Verdana" w:eastAsia="Times New Roman" w:hAnsi="Verdana" w:cs="Arial"/>
          <w:i/>
          <w:sz w:val="20"/>
          <w:szCs w:val="20"/>
          <w:lang w:val="sq-AL"/>
        </w:rPr>
      </w:pPr>
    </w:p>
    <w:p w:rsidR="00A20605" w:rsidRPr="00D0564E" w:rsidRDefault="00A20605" w:rsidP="00A20605">
      <w:pPr>
        <w:spacing w:after="0"/>
        <w:jc w:val="both"/>
        <w:rPr>
          <w:rFonts w:ascii="Verdana" w:eastAsia="Times New Roman" w:hAnsi="Verdana" w:cs="Arial"/>
          <w:i/>
          <w:sz w:val="20"/>
          <w:szCs w:val="20"/>
          <w:lang w:val="sq-AL"/>
        </w:rPr>
      </w:pPr>
    </w:p>
    <w:p w:rsidR="00A20605" w:rsidRPr="00D0564E" w:rsidRDefault="00A20605" w:rsidP="00A20605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A20605" w:rsidRPr="00D0564E" w:rsidRDefault="00A20605" w:rsidP="00A20605">
      <w:pPr>
        <w:spacing w:after="0"/>
        <w:jc w:val="center"/>
        <w:rPr>
          <w:rFonts w:ascii="Verdana" w:hAnsi="Verdana" w:cs="Arial"/>
          <w:b/>
          <w:sz w:val="20"/>
          <w:szCs w:val="20"/>
          <w:lang w:val="sq-AL"/>
        </w:rPr>
      </w:pPr>
      <w:r w:rsidRPr="00D0564E">
        <w:rPr>
          <w:rFonts w:ascii="Verdana" w:hAnsi="Verdana" w:cs="Arial"/>
          <w:b/>
          <w:sz w:val="20"/>
          <w:szCs w:val="20"/>
          <w:lang w:val="sq-AL"/>
        </w:rPr>
        <w:t xml:space="preserve">DHE </w:t>
      </w:r>
    </w:p>
    <w:p w:rsidR="00A20605" w:rsidRPr="00D0564E" w:rsidRDefault="00A20605" w:rsidP="00A20605">
      <w:pPr>
        <w:spacing w:after="0"/>
        <w:jc w:val="center"/>
        <w:rPr>
          <w:rFonts w:ascii="Verdana" w:hAnsi="Verdana" w:cs="Arial"/>
          <w:sz w:val="20"/>
          <w:szCs w:val="20"/>
          <w:lang w:val="sq-AL"/>
        </w:rPr>
      </w:pPr>
    </w:p>
    <w:p w:rsidR="00A20605" w:rsidRPr="00D0564E" w:rsidRDefault="00A20605" w:rsidP="00A20605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2. </w:t>
      </w:r>
      <w:r w:rsidRPr="0030114F">
        <w:rPr>
          <w:rFonts w:ascii="Verdana" w:eastAsia="Times New Roman" w:hAnsi="Verdana" w:cs="Times New Roman"/>
          <w:sz w:val="20"/>
          <w:szCs w:val="20"/>
          <w:lang w:val="sq-AL"/>
        </w:rPr>
        <w:t>KOMISIONIT QENDROR TË ZGJEDHJEVE</w:t>
      </w:r>
      <w:r w:rsidRPr="00D0564E">
        <w:rPr>
          <w:rFonts w:ascii="Verdana" w:eastAsia="Times New Roman" w:hAnsi="Verdana" w:cs="Times New Roman"/>
          <w:sz w:val="20"/>
          <w:szCs w:val="20"/>
          <w:lang w:val="sq-AL"/>
        </w:rPr>
        <w:t>, i përfaqësuar në këtë kontratë n</w:t>
      </w:r>
      <w:r w:rsidR="00D13F09">
        <w:rPr>
          <w:rFonts w:ascii="Verdana" w:eastAsia="Times New Roman" w:hAnsi="Verdana" w:cs="Times New Roman"/>
          <w:sz w:val="20"/>
          <w:szCs w:val="20"/>
          <w:lang w:val="sq-AL"/>
        </w:rPr>
        <w:t>ga Z. _________________________</w:t>
      </w:r>
      <w:bookmarkStart w:id="0" w:name="_GoBack"/>
      <w:bookmarkEnd w:id="0"/>
      <w:r w:rsidRPr="00D0564E">
        <w:rPr>
          <w:rFonts w:ascii="Verdana" w:eastAsia="Times New Roman" w:hAnsi="Verdana" w:cs="Times New Roman"/>
          <w:sz w:val="20"/>
          <w:szCs w:val="20"/>
          <w:lang w:val="sq-AL"/>
        </w:rPr>
        <w:t xml:space="preserve">, i autorizuar </w:t>
      </w:r>
      <w:r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 që më poshtë do të quhet POROSITËSI,</w:t>
      </w:r>
    </w:p>
    <w:p w:rsidR="00A20605" w:rsidRPr="00D0564E" w:rsidRDefault="00A20605" w:rsidP="00A20605">
      <w:pPr>
        <w:spacing w:after="0"/>
        <w:rPr>
          <w:rFonts w:ascii="Verdana" w:eastAsia="Times New Roman" w:hAnsi="Verdana" w:cs="Arial"/>
          <w:color w:val="000000"/>
          <w:sz w:val="20"/>
          <w:szCs w:val="20"/>
          <w:lang w:val="sq-AL"/>
        </w:rPr>
      </w:pPr>
    </w:p>
    <w:p w:rsidR="00A20605" w:rsidRPr="00D0564E" w:rsidRDefault="00A20605" w:rsidP="00A20605">
      <w:pPr>
        <w:spacing w:after="0"/>
        <w:jc w:val="center"/>
        <w:rPr>
          <w:rFonts w:ascii="Verdana" w:eastAsia="Times New Roman" w:hAnsi="Verdana" w:cs="Arial"/>
          <w:color w:val="000000"/>
          <w:sz w:val="20"/>
          <w:szCs w:val="20"/>
          <w:lang w:val="sq-AL"/>
        </w:rPr>
      </w:pPr>
    </w:p>
    <w:p w:rsidR="00A20605" w:rsidRPr="00D0564E" w:rsidRDefault="00A20605" w:rsidP="00A20605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Neni 1</w:t>
      </w:r>
    </w:p>
    <w:p w:rsidR="00A20605" w:rsidRPr="00D0564E" w:rsidRDefault="00A20605" w:rsidP="00A20605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 xml:space="preserve"> OBJEKTI I KONTRATËS</w:t>
      </w:r>
    </w:p>
    <w:p w:rsidR="00A20605" w:rsidRPr="00D0564E" w:rsidRDefault="00A20605" w:rsidP="00A20605">
      <w:pPr>
        <w:spacing w:after="0"/>
        <w:jc w:val="center"/>
        <w:rPr>
          <w:rFonts w:ascii="Verdana" w:eastAsia="Times New Roman" w:hAnsi="Verdana" w:cs="Arial"/>
          <w:sz w:val="20"/>
          <w:szCs w:val="20"/>
          <w:lang w:val="sq-AL"/>
        </w:rPr>
      </w:pPr>
    </w:p>
    <w:p w:rsidR="00A20605" w:rsidRPr="00D0564E" w:rsidRDefault="00A20605" w:rsidP="00A20605">
      <w:pPr>
        <w:numPr>
          <w:ilvl w:val="1"/>
          <w:numId w:val="1"/>
        </w:num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Objekt i kësaj kontrate është: </w:t>
      </w:r>
    </w:p>
    <w:p w:rsidR="00A20605" w:rsidRPr="00D0564E" w:rsidRDefault="00A20605" w:rsidP="00A20605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A20605" w:rsidRPr="00415E0E" w:rsidRDefault="00A20605" w:rsidP="00A20605">
      <w:pPr>
        <w:spacing w:after="0"/>
        <w:jc w:val="both"/>
        <w:rPr>
          <w:rFonts w:ascii="Verdana" w:hAnsi="Verdana"/>
          <w:sz w:val="20"/>
          <w:szCs w:val="20"/>
        </w:rPr>
      </w:pPr>
      <w:r w:rsidRPr="00D0564E">
        <w:rPr>
          <w:rFonts w:ascii="Verdana" w:eastAsia="Times New Roman" w:hAnsi="Verdana" w:cs="Arial"/>
          <w:sz w:val="20"/>
          <w:szCs w:val="20"/>
          <w:lang w:val="sq-AL"/>
        </w:rPr>
        <w:t>Kryerja e</w:t>
      </w:r>
      <w:r w:rsidRPr="00D0564E">
        <w:rPr>
          <w:rFonts w:ascii="Verdana" w:hAnsi="Verdana"/>
          <w:sz w:val="20"/>
          <w:szCs w:val="20"/>
          <w:lang w:val="sq-AL"/>
        </w:rPr>
        <w:t xml:space="preserve"> monitorimit </w:t>
      </w:r>
      <w:r>
        <w:rPr>
          <w:rFonts w:ascii="Verdana" w:hAnsi="Verdana"/>
          <w:sz w:val="20"/>
          <w:szCs w:val="20"/>
          <w:lang w:val="sq-AL"/>
        </w:rPr>
        <w:t xml:space="preserve">të shpenzimeve të fushatës zgjedhore të partive politike, duke përfshirë aktivitetet, veprimtaritë dhe materialet e përdorura prej tyre gjatë fushatës zgjedhore </w:t>
      </w:r>
      <w:r w:rsidRPr="00D0564E">
        <w:rPr>
          <w:rFonts w:ascii="Verdana" w:hAnsi="Verdana"/>
          <w:sz w:val="20"/>
          <w:szCs w:val="20"/>
          <w:lang w:val="sq-AL"/>
        </w:rPr>
        <w:t>në mënyrë ligjore, të paanshme, transparente dhe profesionale</w:t>
      </w:r>
      <w:r>
        <w:rPr>
          <w:rFonts w:ascii="Verdana" w:hAnsi="Verdana"/>
          <w:sz w:val="20"/>
          <w:szCs w:val="20"/>
          <w:lang w:val="sq-AL"/>
        </w:rPr>
        <w:t xml:space="preserve">, </w:t>
      </w:r>
      <w:r w:rsidRPr="00D0564E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Pr="00415E0E">
        <w:rPr>
          <w:rFonts w:ascii="Verdana" w:hAnsi="Verdana"/>
          <w:sz w:val="20"/>
          <w:szCs w:val="20"/>
        </w:rPr>
        <w:t>si</w:t>
      </w:r>
      <w:proofErr w:type="spellEnd"/>
      <w:r w:rsidRPr="00415E0E">
        <w:rPr>
          <w:rFonts w:ascii="Verdana" w:hAnsi="Verdana"/>
          <w:sz w:val="20"/>
          <w:szCs w:val="20"/>
        </w:rPr>
        <w:t xml:space="preserve"> </w:t>
      </w:r>
      <w:proofErr w:type="spellStart"/>
      <w:r w:rsidRPr="00415E0E">
        <w:rPr>
          <w:rFonts w:ascii="Verdana" w:hAnsi="Verdana"/>
          <w:sz w:val="20"/>
          <w:szCs w:val="20"/>
        </w:rPr>
        <w:t>dhe</w:t>
      </w:r>
      <w:proofErr w:type="spellEnd"/>
      <w:r w:rsidRPr="00415E0E">
        <w:rPr>
          <w:rFonts w:ascii="Verdana" w:hAnsi="Verdana"/>
          <w:sz w:val="20"/>
          <w:szCs w:val="20"/>
        </w:rPr>
        <w:t xml:space="preserve"> </w:t>
      </w:r>
      <w:proofErr w:type="spellStart"/>
      <w:r w:rsidRPr="00415E0E">
        <w:rPr>
          <w:rFonts w:ascii="Verdana" w:hAnsi="Verdana"/>
          <w:sz w:val="20"/>
          <w:szCs w:val="20"/>
        </w:rPr>
        <w:t>çdo</w:t>
      </w:r>
      <w:proofErr w:type="spellEnd"/>
      <w:r w:rsidRPr="00415E0E">
        <w:rPr>
          <w:rFonts w:ascii="Verdana" w:hAnsi="Verdana"/>
          <w:sz w:val="20"/>
          <w:szCs w:val="20"/>
        </w:rPr>
        <w:t xml:space="preserve"> </w:t>
      </w:r>
      <w:proofErr w:type="spellStart"/>
      <w:r w:rsidRPr="00415E0E">
        <w:rPr>
          <w:rFonts w:ascii="Verdana" w:hAnsi="Verdana"/>
          <w:sz w:val="20"/>
          <w:szCs w:val="20"/>
        </w:rPr>
        <w:t>detyrim</w:t>
      </w:r>
      <w:proofErr w:type="spellEnd"/>
      <w:r w:rsidRPr="00415E0E">
        <w:rPr>
          <w:rFonts w:ascii="Verdana" w:hAnsi="Verdana"/>
          <w:sz w:val="20"/>
          <w:szCs w:val="20"/>
        </w:rPr>
        <w:t xml:space="preserve"> </w:t>
      </w:r>
      <w:proofErr w:type="spellStart"/>
      <w:r w:rsidRPr="00415E0E">
        <w:rPr>
          <w:rFonts w:ascii="Verdana" w:hAnsi="Verdana"/>
          <w:sz w:val="20"/>
          <w:szCs w:val="20"/>
        </w:rPr>
        <w:t>tjetër</w:t>
      </w:r>
      <w:proofErr w:type="spellEnd"/>
      <w:r w:rsidRPr="00415E0E">
        <w:rPr>
          <w:rFonts w:ascii="Verdana" w:hAnsi="Verdana"/>
          <w:sz w:val="20"/>
          <w:szCs w:val="20"/>
        </w:rPr>
        <w:t xml:space="preserve"> i </w:t>
      </w:r>
      <w:proofErr w:type="spellStart"/>
      <w:r w:rsidRPr="00415E0E">
        <w:rPr>
          <w:rFonts w:ascii="Verdana" w:hAnsi="Verdana"/>
          <w:sz w:val="20"/>
          <w:szCs w:val="20"/>
        </w:rPr>
        <w:t>parashikuar</w:t>
      </w:r>
      <w:proofErr w:type="spellEnd"/>
      <w:r w:rsidRPr="00415E0E">
        <w:rPr>
          <w:rFonts w:ascii="Verdana" w:hAnsi="Verdana"/>
          <w:sz w:val="20"/>
          <w:szCs w:val="20"/>
        </w:rPr>
        <w:t xml:space="preserve"> </w:t>
      </w:r>
      <w:proofErr w:type="spellStart"/>
      <w:r w:rsidRPr="00415E0E">
        <w:rPr>
          <w:rFonts w:ascii="Verdana" w:hAnsi="Verdana"/>
          <w:sz w:val="20"/>
          <w:szCs w:val="20"/>
        </w:rPr>
        <w:t>në</w:t>
      </w:r>
      <w:proofErr w:type="spellEnd"/>
      <w:r w:rsidRPr="00415E0E">
        <w:rPr>
          <w:rFonts w:ascii="Verdana" w:hAnsi="Verdana"/>
          <w:sz w:val="20"/>
          <w:szCs w:val="20"/>
        </w:rPr>
        <w:t xml:space="preserve"> </w:t>
      </w:r>
      <w:proofErr w:type="spellStart"/>
      <w:r w:rsidRPr="00415E0E">
        <w:rPr>
          <w:rFonts w:ascii="Verdana" w:hAnsi="Verdana"/>
          <w:sz w:val="20"/>
          <w:szCs w:val="20"/>
        </w:rPr>
        <w:t>këtë</w:t>
      </w:r>
      <w:proofErr w:type="spellEnd"/>
      <w:r w:rsidRPr="00415E0E">
        <w:rPr>
          <w:rFonts w:ascii="Verdana" w:hAnsi="Verdana"/>
          <w:sz w:val="20"/>
          <w:szCs w:val="20"/>
        </w:rPr>
        <w:t xml:space="preserve"> </w:t>
      </w:r>
      <w:proofErr w:type="spellStart"/>
      <w:r w:rsidRPr="00415E0E">
        <w:rPr>
          <w:rFonts w:ascii="Verdana" w:hAnsi="Verdana"/>
          <w:sz w:val="20"/>
          <w:szCs w:val="20"/>
        </w:rPr>
        <w:t>kontratë</w:t>
      </w:r>
      <w:proofErr w:type="spellEnd"/>
      <w:r w:rsidRPr="00415E0E">
        <w:rPr>
          <w:rFonts w:ascii="Verdana" w:hAnsi="Verdana"/>
          <w:sz w:val="20"/>
          <w:szCs w:val="20"/>
        </w:rPr>
        <w:t xml:space="preserve">, </w:t>
      </w:r>
      <w:proofErr w:type="spellStart"/>
      <w:r w:rsidRPr="0030114F">
        <w:rPr>
          <w:rFonts w:ascii="Verdana" w:hAnsi="Verdana"/>
          <w:sz w:val="20"/>
          <w:szCs w:val="20"/>
        </w:rPr>
        <w:t>në</w:t>
      </w:r>
      <w:proofErr w:type="spellEnd"/>
      <w:r w:rsidRPr="0030114F">
        <w:rPr>
          <w:rFonts w:ascii="Verdana" w:hAnsi="Verdana"/>
          <w:sz w:val="20"/>
          <w:szCs w:val="20"/>
        </w:rPr>
        <w:t xml:space="preserve"> </w:t>
      </w:r>
      <w:proofErr w:type="spellStart"/>
      <w:r w:rsidRPr="0030114F">
        <w:rPr>
          <w:rFonts w:ascii="Verdana" w:hAnsi="Verdana"/>
          <w:sz w:val="20"/>
          <w:szCs w:val="20"/>
        </w:rPr>
        <w:t>përputhje</w:t>
      </w:r>
      <w:proofErr w:type="spellEnd"/>
      <w:r w:rsidRPr="0030114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me </w:t>
      </w:r>
      <w:proofErr w:type="spellStart"/>
      <w:r w:rsidRPr="0030114F">
        <w:rPr>
          <w:rFonts w:ascii="Verdana" w:hAnsi="Verdana"/>
          <w:sz w:val="20"/>
          <w:szCs w:val="20"/>
        </w:rPr>
        <w:t>Kodin</w:t>
      </w:r>
      <w:proofErr w:type="spellEnd"/>
      <w:r w:rsidRPr="0030114F">
        <w:rPr>
          <w:rFonts w:ascii="Verdana" w:hAnsi="Verdana"/>
          <w:sz w:val="20"/>
          <w:szCs w:val="20"/>
        </w:rPr>
        <w:t xml:space="preserve"> </w:t>
      </w:r>
      <w:proofErr w:type="spellStart"/>
      <w:r w:rsidRPr="0030114F">
        <w:rPr>
          <w:rFonts w:ascii="Verdana" w:hAnsi="Verdana"/>
          <w:sz w:val="20"/>
          <w:szCs w:val="20"/>
        </w:rPr>
        <w:t>Zgjedhor</w:t>
      </w:r>
      <w:proofErr w:type="spellEnd"/>
      <w:r w:rsidRPr="0030114F">
        <w:rPr>
          <w:rFonts w:ascii="Verdana" w:hAnsi="Verdana"/>
          <w:sz w:val="20"/>
          <w:szCs w:val="20"/>
        </w:rPr>
        <w:t xml:space="preserve">, </w:t>
      </w:r>
      <w:proofErr w:type="spellStart"/>
      <w:r w:rsidRPr="0030114F">
        <w:rPr>
          <w:rFonts w:ascii="Verdana" w:hAnsi="Verdana"/>
          <w:sz w:val="20"/>
          <w:szCs w:val="20"/>
        </w:rPr>
        <w:t>ligjin</w:t>
      </w:r>
      <w:proofErr w:type="spellEnd"/>
      <w:r w:rsidRPr="0030114F">
        <w:rPr>
          <w:rFonts w:ascii="Verdana" w:hAnsi="Verdana"/>
          <w:sz w:val="20"/>
          <w:szCs w:val="20"/>
        </w:rPr>
        <w:t xml:space="preserve"> nr. </w:t>
      </w:r>
      <w:proofErr w:type="gramStart"/>
      <w:r w:rsidRPr="0030114F">
        <w:rPr>
          <w:rFonts w:ascii="Verdana" w:hAnsi="Verdana"/>
          <w:sz w:val="20"/>
          <w:szCs w:val="20"/>
        </w:rPr>
        <w:t xml:space="preserve">8580, </w:t>
      </w:r>
      <w:proofErr w:type="spellStart"/>
      <w:r w:rsidRPr="0030114F">
        <w:rPr>
          <w:rFonts w:ascii="Verdana" w:hAnsi="Verdana"/>
          <w:sz w:val="20"/>
          <w:szCs w:val="20"/>
        </w:rPr>
        <w:t>datë</w:t>
      </w:r>
      <w:proofErr w:type="spellEnd"/>
      <w:r w:rsidRPr="0030114F">
        <w:rPr>
          <w:rFonts w:ascii="Verdana" w:hAnsi="Verdana"/>
          <w:sz w:val="20"/>
          <w:szCs w:val="20"/>
        </w:rPr>
        <w:t xml:space="preserve"> 17.02.2000,</w:t>
      </w:r>
      <w:r>
        <w:rPr>
          <w:rFonts w:ascii="Verdana" w:hAnsi="Verdana"/>
          <w:sz w:val="20"/>
          <w:szCs w:val="20"/>
        </w:rPr>
        <w:t xml:space="preserve"> “</w:t>
      </w:r>
      <w:proofErr w:type="spellStart"/>
      <w:r>
        <w:rPr>
          <w:rFonts w:ascii="Verdana" w:hAnsi="Verdana"/>
          <w:sz w:val="20"/>
          <w:szCs w:val="20"/>
        </w:rPr>
        <w:t>Për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partitë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politike</w:t>
      </w:r>
      <w:proofErr w:type="spellEnd"/>
      <w:r>
        <w:rPr>
          <w:rFonts w:ascii="Verdana" w:hAnsi="Verdana"/>
          <w:sz w:val="20"/>
          <w:szCs w:val="20"/>
        </w:rPr>
        <w:t xml:space="preserve">” i </w:t>
      </w:r>
      <w:proofErr w:type="spellStart"/>
      <w:r>
        <w:rPr>
          <w:rFonts w:ascii="Verdana" w:hAnsi="Verdana"/>
          <w:sz w:val="20"/>
          <w:szCs w:val="20"/>
        </w:rPr>
        <w:t>ndryshuar</w:t>
      </w:r>
      <w:proofErr w:type="spellEnd"/>
      <w:r>
        <w:rPr>
          <w:rFonts w:ascii="Verdana" w:hAnsi="Verdana"/>
          <w:sz w:val="20"/>
          <w:szCs w:val="20"/>
        </w:rPr>
        <w:t xml:space="preserve"> me </w:t>
      </w:r>
      <w:proofErr w:type="spellStart"/>
      <w:r>
        <w:rPr>
          <w:rFonts w:ascii="Verdana" w:hAnsi="Verdana"/>
          <w:sz w:val="20"/>
          <w:szCs w:val="20"/>
        </w:rPr>
        <w:t>ligjin</w:t>
      </w:r>
      <w:proofErr w:type="spellEnd"/>
      <w:r>
        <w:rPr>
          <w:rFonts w:ascii="Verdana" w:hAnsi="Verdana"/>
          <w:sz w:val="20"/>
          <w:szCs w:val="20"/>
        </w:rPr>
        <w:t xml:space="preserve"> nr.90/2017, </w:t>
      </w:r>
      <w:proofErr w:type="spellStart"/>
      <w:r>
        <w:rPr>
          <w:rFonts w:ascii="Verdana" w:hAnsi="Verdana"/>
          <w:sz w:val="20"/>
          <w:szCs w:val="20"/>
        </w:rPr>
        <w:t>dhe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aktet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nënligjore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të</w:t>
      </w:r>
      <w:proofErr w:type="spellEnd"/>
      <w:r>
        <w:rPr>
          <w:rFonts w:ascii="Verdana" w:hAnsi="Verdana"/>
          <w:sz w:val="20"/>
          <w:szCs w:val="20"/>
        </w:rPr>
        <w:t xml:space="preserve"> KQZ </w:t>
      </w:r>
      <w:proofErr w:type="spellStart"/>
      <w:r>
        <w:rPr>
          <w:rFonts w:ascii="Verdana" w:hAnsi="Verdana"/>
          <w:sz w:val="20"/>
          <w:szCs w:val="20"/>
        </w:rPr>
        <w:t>të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miratuara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për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këtë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qëllim</w:t>
      </w:r>
      <w:proofErr w:type="spellEnd"/>
      <w:r w:rsidRPr="00415E0E">
        <w:rPr>
          <w:rFonts w:ascii="Verdana" w:hAnsi="Verdana" w:cs="Times New Roman"/>
          <w:sz w:val="20"/>
          <w:szCs w:val="20"/>
        </w:rPr>
        <w:t>.</w:t>
      </w:r>
      <w:proofErr w:type="gramEnd"/>
    </w:p>
    <w:p w:rsidR="004253E8" w:rsidRPr="00D0564E" w:rsidRDefault="004253E8" w:rsidP="00D0564E">
      <w:pPr>
        <w:spacing w:after="0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244513" w:rsidRDefault="004253E8" w:rsidP="00D0564E">
      <w:pPr>
        <w:keepNext/>
        <w:spacing w:before="240" w:after="60"/>
        <w:jc w:val="center"/>
        <w:outlineLvl w:val="1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244513">
        <w:rPr>
          <w:rFonts w:ascii="Verdana" w:eastAsia="Times New Roman" w:hAnsi="Verdana" w:cs="Arial"/>
          <w:b/>
          <w:sz w:val="20"/>
          <w:szCs w:val="20"/>
          <w:lang w:val="sq-AL"/>
        </w:rPr>
        <w:t>Neni 2</w:t>
      </w:r>
    </w:p>
    <w:p w:rsidR="004253E8" w:rsidRPr="00D0564E" w:rsidRDefault="004253E8" w:rsidP="00D0564E">
      <w:pPr>
        <w:keepNext/>
        <w:spacing w:before="240" w:after="60"/>
        <w:jc w:val="center"/>
        <w:outlineLvl w:val="1"/>
        <w:rPr>
          <w:rFonts w:ascii="Verdana" w:eastAsia="Times New Roman" w:hAnsi="Verdana" w:cs="Arial"/>
          <w:b/>
          <w:bCs/>
          <w:iCs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bCs/>
          <w:iCs/>
          <w:sz w:val="20"/>
          <w:szCs w:val="20"/>
          <w:lang w:val="sq-AL"/>
        </w:rPr>
        <w:t>KOHËZGJATJA E KONTRATËS</w:t>
      </w:r>
    </w:p>
    <w:p w:rsidR="004253E8" w:rsidRPr="00D0564E" w:rsidRDefault="004253E8" w:rsidP="00D0564E">
      <w:pPr>
        <w:spacing w:after="0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sz w:val="20"/>
          <w:szCs w:val="20"/>
          <w:lang w:val="sq-AL"/>
        </w:rPr>
        <w:t>Kjo kontratë hyn në fuqi në momentin e nënshkrimit të saj nga të dy palët dhe është e vlefshme deri në plotësimin e detyrimeve të përcaktuara në këtë kontratë në ligj dhe aktet nënligjore.</w:t>
      </w:r>
    </w:p>
    <w:p w:rsidR="004253E8" w:rsidRPr="00D0564E" w:rsidRDefault="004253E8" w:rsidP="00D0564E">
      <w:pPr>
        <w:spacing w:after="120"/>
        <w:rPr>
          <w:rFonts w:ascii="Verdana" w:eastAsia="Times New Roman" w:hAnsi="Verdana" w:cs="Arial"/>
          <w:sz w:val="20"/>
          <w:szCs w:val="20"/>
          <w:lang w:val="sq-AL"/>
        </w:rPr>
      </w:pPr>
    </w:p>
    <w:p w:rsidR="00260DE1" w:rsidRPr="00D0564E" w:rsidRDefault="00260DE1" w:rsidP="00260DE1">
      <w:pPr>
        <w:spacing w:after="120"/>
        <w:ind w:left="36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Neni 3</w:t>
      </w:r>
    </w:p>
    <w:p w:rsidR="00260DE1" w:rsidRPr="00415E0E" w:rsidRDefault="00260DE1" w:rsidP="00260D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proofErr w:type="spellStart"/>
      <w:r w:rsidRPr="00415E0E">
        <w:rPr>
          <w:rFonts w:ascii="Verdana" w:hAnsi="Verdana" w:cs="Times New Roman"/>
          <w:b/>
          <w:sz w:val="20"/>
          <w:szCs w:val="20"/>
        </w:rPr>
        <w:t>Referenca</w:t>
      </w:r>
      <w:proofErr w:type="spellEnd"/>
      <w:r w:rsidRPr="00415E0E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Pr="00415E0E">
        <w:rPr>
          <w:rFonts w:ascii="Verdana" w:hAnsi="Verdana" w:cs="Times New Roman"/>
          <w:b/>
          <w:sz w:val="20"/>
          <w:szCs w:val="20"/>
        </w:rPr>
        <w:t>Ligjore</w:t>
      </w:r>
      <w:proofErr w:type="spellEnd"/>
    </w:p>
    <w:p w:rsidR="00260DE1" w:rsidRPr="00415E0E" w:rsidRDefault="00260DE1" w:rsidP="00260D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260DE1" w:rsidRPr="00A20605" w:rsidRDefault="00F03B52" w:rsidP="00A20605">
      <w:pPr>
        <w:jc w:val="both"/>
        <w:rPr>
          <w:rFonts w:ascii="Verdana" w:eastAsia="Verdana" w:hAnsi="Verdana" w:cs="Verdana"/>
          <w:bCs/>
          <w:sz w:val="20"/>
          <w:szCs w:val="20"/>
          <w:lang w:val="it-IT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D</w:t>
      </w:r>
      <w:r w:rsidR="00A20605" w:rsidRPr="00A20605">
        <w:rPr>
          <w:rFonts w:ascii="Verdana" w:hAnsi="Verdana"/>
          <w:sz w:val="20"/>
          <w:szCs w:val="20"/>
        </w:rPr>
        <w:t>ipozitat</w:t>
      </w:r>
      <w:proofErr w:type="spellEnd"/>
      <w:r w:rsidR="00A20605" w:rsidRPr="00A20605">
        <w:rPr>
          <w:rFonts w:ascii="Verdana" w:hAnsi="Verdana"/>
          <w:sz w:val="20"/>
          <w:szCs w:val="20"/>
        </w:rPr>
        <w:t xml:space="preserve"> e </w:t>
      </w:r>
      <w:proofErr w:type="spellStart"/>
      <w:r w:rsidR="00A20605" w:rsidRPr="00A20605">
        <w:rPr>
          <w:rFonts w:ascii="Verdana" w:hAnsi="Verdana"/>
          <w:sz w:val="20"/>
          <w:szCs w:val="20"/>
        </w:rPr>
        <w:t>kësaj</w:t>
      </w:r>
      <w:proofErr w:type="spellEnd"/>
      <w:r w:rsidR="00A20605" w:rsidRPr="00A20605">
        <w:rPr>
          <w:rFonts w:ascii="Verdana" w:hAnsi="Verdana"/>
          <w:sz w:val="20"/>
          <w:szCs w:val="20"/>
        </w:rPr>
        <w:t xml:space="preserve"> </w:t>
      </w:r>
      <w:proofErr w:type="spellStart"/>
      <w:r w:rsidR="00A20605" w:rsidRPr="00A20605">
        <w:rPr>
          <w:rFonts w:ascii="Verdana" w:hAnsi="Verdana"/>
          <w:sz w:val="20"/>
          <w:szCs w:val="20"/>
        </w:rPr>
        <w:t>kontratë</w:t>
      </w:r>
      <w:proofErr w:type="spellEnd"/>
      <w:r w:rsidR="00A20605" w:rsidRPr="00A20605">
        <w:rPr>
          <w:rFonts w:ascii="Verdana" w:hAnsi="Verdana"/>
          <w:sz w:val="20"/>
          <w:szCs w:val="20"/>
        </w:rPr>
        <w:t xml:space="preserve"> i </w:t>
      </w:r>
      <w:proofErr w:type="spellStart"/>
      <w:r w:rsidR="00A20605" w:rsidRPr="00A20605">
        <w:rPr>
          <w:rFonts w:ascii="Verdana" w:hAnsi="Verdana"/>
          <w:sz w:val="20"/>
          <w:szCs w:val="20"/>
        </w:rPr>
        <w:t>referohen</w:t>
      </w:r>
      <w:proofErr w:type="spellEnd"/>
      <w:r w:rsidR="00A20605" w:rsidRPr="00A20605">
        <w:rPr>
          <w:rFonts w:ascii="Verdana" w:hAnsi="Verdana"/>
          <w:sz w:val="20"/>
          <w:szCs w:val="20"/>
        </w:rPr>
        <w:t xml:space="preserve"> 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kreun </w:t>
      </w:r>
      <w:r>
        <w:rPr>
          <w:rFonts w:ascii="Verdana" w:eastAsia="Times New Roman" w:hAnsi="Verdana" w:cs="Arial"/>
          <w:sz w:val="20"/>
          <w:szCs w:val="20"/>
          <w:lang w:val="sq-AL"/>
        </w:rPr>
        <w:t>II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 pjesa </w:t>
      </w:r>
      <w:r>
        <w:rPr>
          <w:rFonts w:ascii="Verdana" w:eastAsia="Times New Roman" w:hAnsi="Verdana" w:cs="Arial"/>
          <w:sz w:val="20"/>
          <w:szCs w:val="20"/>
          <w:lang w:val="sq-AL"/>
        </w:rPr>
        <w:t>II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, të </w:t>
      </w:r>
      <w:r>
        <w:rPr>
          <w:rFonts w:ascii="Verdana" w:eastAsia="Times New Roman" w:hAnsi="Verdana" w:cs="Arial"/>
          <w:sz w:val="20"/>
          <w:szCs w:val="20"/>
          <w:lang w:val="sq-AL"/>
        </w:rPr>
        <w:t>K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odit </w:t>
      </w:r>
      <w:r>
        <w:rPr>
          <w:rFonts w:ascii="Verdana" w:eastAsia="Times New Roman" w:hAnsi="Verdana" w:cs="Arial"/>
          <w:sz w:val="20"/>
          <w:szCs w:val="20"/>
          <w:lang w:val="sq-AL"/>
        </w:rPr>
        <w:t>Z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gjedhor të </w:t>
      </w:r>
      <w:r>
        <w:rPr>
          <w:rFonts w:ascii="Verdana" w:eastAsia="Times New Roman" w:hAnsi="Verdana" w:cs="Arial"/>
          <w:sz w:val="20"/>
          <w:szCs w:val="20"/>
          <w:lang w:val="sq-AL"/>
        </w:rPr>
        <w:t>R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epublikës së </w:t>
      </w:r>
      <w:r>
        <w:rPr>
          <w:rFonts w:ascii="Verdana" w:eastAsia="Times New Roman" w:hAnsi="Verdana" w:cs="Arial"/>
          <w:sz w:val="20"/>
          <w:szCs w:val="20"/>
          <w:lang w:val="sq-AL"/>
        </w:rPr>
        <w:t>S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>hqipërisë, ligjit nr.</w:t>
      </w:r>
      <w:proofErr w:type="gramEnd"/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 8580, datë 17.02.2000, “</w:t>
      </w:r>
      <w:r>
        <w:rPr>
          <w:rFonts w:ascii="Verdana" w:eastAsia="Times New Roman" w:hAnsi="Verdana" w:cs="Arial"/>
          <w:sz w:val="20"/>
          <w:szCs w:val="20"/>
          <w:lang w:val="sq-AL"/>
        </w:rPr>
        <w:t>P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ër </w:t>
      </w:r>
      <w:r>
        <w:rPr>
          <w:rFonts w:ascii="Verdana" w:eastAsia="Times New Roman" w:hAnsi="Verdana" w:cs="Arial"/>
          <w:sz w:val="20"/>
          <w:szCs w:val="20"/>
          <w:lang w:val="sq-AL"/>
        </w:rPr>
        <w:t>P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artitë </w:t>
      </w:r>
      <w:r>
        <w:rPr>
          <w:rFonts w:ascii="Verdana" w:eastAsia="Times New Roman" w:hAnsi="Verdana" w:cs="Arial"/>
          <w:sz w:val="20"/>
          <w:szCs w:val="20"/>
          <w:lang w:val="sq-AL"/>
        </w:rPr>
        <w:t>P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>olitike” i ndryshuar me ligjin nr. 90/2017, udhëzimit të kqz-së nr. 2, datë 01.06.2017, “</w:t>
      </w:r>
      <w:r>
        <w:rPr>
          <w:rFonts w:ascii="Verdana" w:eastAsia="Times New Roman" w:hAnsi="Verdana" w:cs="Arial"/>
          <w:sz w:val="20"/>
          <w:szCs w:val="20"/>
          <w:lang w:val="sq-AL"/>
        </w:rPr>
        <w:t>P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ër 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lastRenderedPageBreak/>
        <w:t xml:space="preserve">miratimin e procedurave dhe kritereve të përzgjedhjes së listës paraprake dhe emërimit të ekspertëve financiar për monitorimin e fushatës zgjedhore” dhe standardet ndërkombëtare të kontabilitetit të parashikuara në ligjin për kontabilitetin dhe pasqyrat financiare, udhzimit të </w:t>
      </w:r>
      <w:r>
        <w:rPr>
          <w:rFonts w:ascii="Verdana" w:eastAsia="Times New Roman" w:hAnsi="Verdana" w:cs="Arial"/>
          <w:sz w:val="20"/>
          <w:szCs w:val="20"/>
          <w:lang w:val="sq-AL"/>
        </w:rPr>
        <w:t>KQZ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>-së nr. 1, datë 31.05.2017, “</w:t>
      </w:r>
      <w:r>
        <w:rPr>
          <w:rFonts w:ascii="Verdana" w:hAnsi="Verdana"/>
          <w:sz w:val="20"/>
          <w:szCs w:val="20"/>
          <w:lang w:val="sq-AL"/>
        </w:rPr>
        <w:t>P</w:t>
      </w:r>
      <w:r w:rsidR="00A20605" w:rsidRPr="00A20605">
        <w:rPr>
          <w:rFonts w:ascii="Verdana" w:hAnsi="Verdana"/>
          <w:sz w:val="20"/>
          <w:szCs w:val="20"/>
          <w:lang w:val="sq-AL"/>
        </w:rPr>
        <w:t>ër përdorimin e materialeve propagandistike dhe vendet për afishimin e tyre gjatë fushatës zgjedhore”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>, udh</w:t>
      </w:r>
      <w:r w:rsidR="00A20605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>zimi nr. 2, dat</w:t>
      </w:r>
      <w:r w:rsidR="00A20605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 31 “</w:t>
      </w:r>
      <w:r>
        <w:rPr>
          <w:rFonts w:ascii="Verdana" w:hAnsi="Verdana"/>
          <w:bCs/>
          <w:sz w:val="20"/>
          <w:szCs w:val="20"/>
          <w:lang w:val="sq-AL"/>
        </w:rPr>
        <w:t>P</w:t>
      </w:r>
      <w:r w:rsidR="00A20605" w:rsidRPr="00A20605">
        <w:rPr>
          <w:rFonts w:ascii="Verdana" w:hAnsi="Verdana"/>
          <w:bCs/>
          <w:sz w:val="20"/>
          <w:szCs w:val="20"/>
          <w:lang w:val="sq-AL"/>
        </w:rPr>
        <w:t>ër miratimin e procedurave dhe kritereve për përzgjedhjen dhe emërimin e ekspertëve financiar për të kryer monitorimin e fushatës zg</w:t>
      </w:r>
      <w:r>
        <w:rPr>
          <w:rFonts w:ascii="Verdana" w:hAnsi="Verdana"/>
          <w:bCs/>
          <w:sz w:val="20"/>
          <w:szCs w:val="20"/>
          <w:lang w:val="sq-AL"/>
        </w:rPr>
        <w:t>je</w:t>
      </w:r>
      <w:r w:rsidR="00A20605" w:rsidRPr="00A20605">
        <w:rPr>
          <w:rFonts w:ascii="Verdana" w:hAnsi="Verdana"/>
          <w:bCs/>
          <w:sz w:val="20"/>
          <w:szCs w:val="20"/>
          <w:lang w:val="sq-AL"/>
        </w:rPr>
        <w:t xml:space="preserve">dhore të partive politike”, 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>udhëzim</w:t>
      </w:r>
      <w:r w:rsidR="00A20605">
        <w:rPr>
          <w:rFonts w:ascii="Verdana" w:eastAsia="Times New Roman" w:hAnsi="Verdana" w:cs="Arial"/>
          <w:sz w:val="20"/>
          <w:szCs w:val="20"/>
          <w:lang w:val="sq-AL"/>
        </w:rPr>
        <w:t>in e kqz nr.3, datë 2.06.2017 “P</w:t>
      </w:r>
      <w:r w:rsidR="00A20605" w:rsidRPr="00A20605">
        <w:rPr>
          <w:rFonts w:ascii="Verdana" w:eastAsia="Times New Roman" w:hAnsi="Verdana" w:cs="Arial"/>
          <w:sz w:val="20"/>
          <w:szCs w:val="20"/>
          <w:lang w:val="sq-AL"/>
        </w:rPr>
        <w:t xml:space="preserve">ër </w:t>
      </w:r>
      <w:r w:rsidR="00A20605" w:rsidRPr="00A20605">
        <w:rPr>
          <w:rFonts w:ascii="Verdana" w:hAnsi="Verdana"/>
          <w:bCs/>
          <w:sz w:val="20"/>
          <w:szCs w:val="20"/>
          <w:lang w:val="it-IT"/>
        </w:rPr>
        <w:t>e përllogaritjes së kostos financiare të veprimtarive, shërbimeve apo materialeve që do të përdoren për qëllime zgjedhore ose politike, nga partitë politike gjatë fushatës zgjedhore</w:t>
      </w:r>
      <w:r w:rsidR="00A20605">
        <w:rPr>
          <w:rFonts w:ascii="Verdana" w:hAnsi="Verdana"/>
          <w:bCs/>
          <w:sz w:val="20"/>
          <w:szCs w:val="20"/>
          <w:lang w:val="it-IT"/>
        </w:rPr>
        <w:t>”</w:t>
      </w:r>
      <w:r>
        <w:rPr>
          <w:rFonts w:ascii="Verdana" w:hAnsi="Verdana"/>
          <w:bCs/>
          <w:sz w:val="20"/>
          <w:szCs w:val="20"/>
          <w:lang w:val="it-IT"/>
        </w:rPr>
        <w:t>.</w:t>
      </w:r>
    </w:p>
    <w:p w:rsidR="004253E8" w:rsidRPr="00D0564E" w:rsidRDefault="00244513" w:rsidP="00D0564E">
      <w:pPr>
        <w:spacing w:after="120"/>
        <w:ind w:left="36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>
        <w:rPr>
          <w:rFonts w:ascii="Verdana" w:eastAsia="Times New Roman" w:hAnsi="Verdana" w:cs="Arial"/>
          <w:b/>
          <w:sz w:val="20"/>
          <w:szCs w:val="20"/>
          <w:lang w:val="sq-AL"/>
        </w:rPr>
        <w:t>Neni 4</w:t>
      </w:r>
    </w:p>
    <w:p w:rsidR="004253E8" w:rsidRPr="00D0564E" w:rsidRDefault="004253E8" w:rsidP="00D0564E">
      <w:pPr>
        <w:spacing w:after="120"/>
        <w:ind w:left="36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ÇMIMI I CAKTUAR</w:t>
      </w:r>
    </w:p>
    <w:p w:rsidR="004253E8" w:rsidRPr="00D0564E" w:rsidRDefault="004253E8" w:rsidP="00D0564E">
      <w:pPr>
        <w:spacing w:after="120"/>
        <w:ind w:left="360"/>
        <w:jc w:val="center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0F1987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4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.1 Çmimi i shërbimit të kryer do të jetë </w:t>
      </w:r>
      <w:r w:rsidR="000F42A5">
        <w:rPr>
          <w:rFonts w:ascii="Verdana" w:eastAsia="Times New Roman" w:hAnsi="Verdana" w:cs="Arial"/>
          <w:sz w:val="20"/>
          <w:szCs w:val="20"/>
          <w:lang w:val="sq-AL"/>
        </w:rPr>
        <w:t>3000 (tremijë) Lekë në orë pa tvsh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. </w:t>
      </w:r>
    </w:p>
    <w:p w:rsidR="004253E8" w:rsidRDefault="000F1987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4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>.2 Shuma totale e kësaj kontrate do të përcaktohet me një shtesë kontrate, si aneks i kontratës, i cili do të hartohet pasi ofruesi i shërbimit të paraqesë planin e punës ku të</w:t>
      </w:r>
      <w:r w:rsidR="00C173B3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 përcaktohen edhe orët e punës. </w:t>
      </w:r>
    </w:p>
    <w:p w:rsidR="00A4344D" w:rsidRPr="00D0564E" w:rsidRDefault="00A4344D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244513" w:rsidP="00D0564E">
      <w:pPr>
        <w:spacing w:after="120"/>
        <w:ind w:left="36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>
        <w:rPr>
          <w:rFonts w:ascii="Verdana" w:eastAsia="Times New Roman" w:hAnsi="Verdana" w:cs="Arial"/>
          <w:b/>
          <w:sz w:val="20"/>
          <w:szCs w:val="20"/>
          <w:lang w:val="sq-AL"/>
        </w:rPr>
        <w:t>Neni 5</w:t>
      </w:r>
    </w:p>
    <w:p w:rsidR="004253E8" w:rsidRPr="00D0564E" w:rsidRDefault="004253E8" w:rsidP="00D0564E">
      <w:pPr>
        <w:spacing w:after="120"/>
        <w:ind w:left="36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MËNYRA E PAGESËS</w:t>
      </w:r>
    </w:p>
    <w:p w:rsidR="004253E8" w:rsidRPr="00D0564E" w:rsidRDefault="004253E8" w:rsidP="00D0564E">
      <w:pPr>
        <w:spacing w:after="120"/>
        <w:ind w:left="36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</w:p>
    <w:p w:rsidR="00847084" w:rsidRPr="00D0564E" w:rsidRDefault="000F1987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5</w:t>
      </w:r>
      <w:r w:rsidR="00847084" w:rsidRPr="00D0564E">
        <w:rPr>
          <w:rFonts w:ascii="Verdana" w:eastAsia="Times New Roman" w:hAnsi="Verdana" w:cs="Arial"/>
          <w:sz w:val="20"/>
          <w:szCs w:val="20"/>
          <w:lang w:val="sq-AL"/>
        </w:rPr>
        <w:t>.1 Pagesa do të kryhet në monedhë shqiptare (Lekë).</w:t>
      </w:r>
    </w:p>
    <w:p w:rsidR="00847084" w:rsidRPr="00D0564E" w:rsidRDefault="00847084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0F1987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hAnsi="Verdana" w:cs="Arial"/>
          <w:sz w:val="20"/>
          <w:szCs w:val="20"/>
          <w:lang w:val="sq-AL"/>
        </w:rPr>
        <w:t>5</w:t>
      </w:r>
      <w:r w:rsidR="00847084" w:rsidRPr="00D0564E">
        <w:rPr>
          <w:rFonts w:ascii="Verdana" w:hAnsi="Verdana" w:cs="Arial"/>
          <w:sz w:val="20"/>
          <w:szCs w:val="20"/>
          <w:lang w:val="sq-AL"/>
        </w:rPr>
        <w:t>.2 Pagesa do të bëhet me Urdhër Xhirimi. Porositësi është i detyruar të paguajë çmimin e caktuar në nenin 3 të kësaj kontrate, brenda një afati prej 10 ditë nga data e marrjes në dorëzim të faturës tatimore të shitjes nga Ofruesi i Shërbimit.</w:t>
      </w:r>
    </w:p>
    <w:p w:rsidR="004253E8" w:rsidRPr="00D0564E" w:rsidRDefault="004253E8" w:rsidP="00D0564E">
      <w:pPr>
        <w:spacing w:after="0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244513" w:rsidP="00D0564E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>
        <w:rPr>
          <w:rFonts w:ascii="Verdana" w:eastAsia="Times New Roman" w:hAnsi="Verdana" w:cs="Arial"/>
          <w:b/>
          <w:sz w:val="20"/>
          <w:szCs w:val="20"/>
          <w:lang w:val="sq-AL"/>
        </w:rPr>
        <w:t>Neni 6</w:t>
      </w:r>
      <w:r w:rsidR="004253E8" w:rsidRPr="00D0564E">
        <w:rPr>
          <w:rFonts w:ascii="Verdana" w:eastAsia="Times New Roman" w:hAnsi="Verdana" w:cs="Arial"/>
          <w:b/>
          <w:sz w:val="20"/>
          <w:szCs w:val="20"/>
          <w:lang w:val="sq-AL"/>
        </w:rPr>
        <w:t xml:space="preserve"> </w:t>
      </w: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TË DREJTAT DHE DETYRIMET E OFRUESIT TË SHËRBIMIT</w:t>
      </w: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0F1987" w:rsidP="001865A6">
      <w:pPr>
        <w:pStyle w:val="Footer"/>
        <w:tabs>
          <w:tab w:val="clear" w:pos="9360"/>
          <w:tab w:val="center" w:pos="4320"/>
          <w:tab w:val="right" w:pos="8620"/>
        </w:tabs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6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>.1 OFRUESI I SHËRBIMIT merr përsipër kryerjen e shërbimeve  të  përcaktuara në nenin 1 (një) të kësaj kontrate</w:t>
      </w:r>
      <w:r w:rsidR="00D0564E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, dhe </w:t>
      </w:r>
      <w:r w:rsidR="00EF3BFE">
        <w:rPr>
          <w:rFonts w:ascii="Verdana" w:eastAsia="Times New Roman" w:hAnsi="Verdana" w:cs="Arial"/>
          <w:sz w:val="20"/>
          <w:szCs w:val="20"/>
          <w:lang w:val="sq-AL"/>
        </w:rPr>
        <w:t>n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EF3BFE">
        <w:rPr>
          <w:rFonts w:ascii="Verdana" w:eastAsia="Times New Roman" w:hAnsi="Verdana" w:cs="Arial"/>
          <w:sz w:val="20"/>
          <w:szCs w:val="20"/>
          <w:lang w:val="sq-AL"/>
        </w:rPr>
        <w:t xml:space="preserve"> nenin 3 “K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0564E" w:rsidRPr="00D0564E">
        <w:rPr>
          <w:rFonts w:ascii="Verdana" w:eastAsia="Times New Roman" w:hAnsi="Verdana" w:cs="Arial"/>
          <w:sz w:val="20"/>
          <w:szCs w:val="20"/>
          <w:lang w:val="sq-AL"/>
        </w:rPr>
        <w:t>rkesave 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0564E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 vecanta</w:t>
      </w:r>
      <w:r w:rsidR="00EF3BFE">
        <w:rPr>
          <w:rFonts w:ascii="Verdana" w:eastAsia="Times New Roman" w:hAnsi="Verdana" w:cs="Arial"/>
          <w:sz w:val="20"/>
          <w:szCs w:val="20"/>
          <w:lang w:val="sq-AL"/>
        </w:rPr>
        <w:t>” 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EF3BFE">
        <w:rPr>
          <w:rFonts w:ascii="Verdana" w:eastAsia="Times New Roman" w:hAnsi="Verdana" w:cs="Arial"/>
          <w:sz w:val="20"/>
          <w:szCs w:val="20"/>
          <w:lang w:val="sq-AL"/>
        </w:rPr>
        <w:t xml:space="preserve"> udh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EF3BFE">
        <w:rPr>
          <w:rFonts w:ascii="Verdana" w:eastAsia="Times New Roman" w:hAnsi="Verdana" w:cs="Arial"/>
          <w:sz w:val="20"/>
          <w:szCs w:val="20"/>
          <w:lang w:val="sq-AL"/>
        </w:rPr>
        <w:t>zimit</w:t>
      </w:r>
      <w:r w:rsidR="00D0564E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 nr. 1</w:t>
      </w:r>
      <w:r w:rsidR="00EF3BFE">
        <w:rPr>
          <w:rFonts w:ascii="Verdana" w:eastAsia="Times New Roman" w:hAnsi="Verdana" w:cs="Arial"/>
          <w:sz w:val="20"/>
          <w:szCs w:val="20"/>
          <w:lang w:val="sq-AL"/>
        </w:rPr>
        <w:t>, dat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EF3BFE">
        <w:rPr>
          <w:rFonts w:ascii="Verdana" w:eastAsia="Times New Roman" w:hAnsi="Verdana" w:cs="Arial"/>
          <w:sz w:val="20"/>
          <w:szCs w:val="20"/>
          <w:lang w:val="sq-AL"/>
        </w:rPr>
        <w:t xml:space="preserve"> 01.06.2017 </w:t>
      </w:r>
      <w:r w:rsidR="00EF3BFE" w:rsidRPr="00EF3BFE">
        <w:rPr>
          <w:rFonts w:ascii="Verdana" w:eastAsia="Times New Roman" w:hAnsi="Verdana" w:cs="Arial"/>
          <w:sz w:val="20"/>
          <w:szCs w:val="20"/>
          <w:lang w:val="sq-AL"/>
        </w:rPr>
        <w:t>“Për miratimin e procedurave dhe kritereve të përzgjedhjes së listës paraprake dhe emërimit të ekspertëve financiar për monitorimin e fushatës zgjedhore</w:t>
      </w:r>
      <w:r w:rsidR="00EF3BFE">
        <w:rPr>
          <w:rFonts w:ascii="Verdana" w:eastAsia="Times New Roman" w:hAnsi="Verdana" w:cs="Arial"/>
          <w:sz w:val="20"/>
          <w:szCs w:val="20"/>
          <w:lang w:val="sq-AL"/>
        </w:rPr>
        <w:t>”</w:t>
      </w:r>
      <w:r w:rsidR="00EF3BFE" w:rsidRPr="00EF3BFE">
        <w:rPr>
          <w:rFonts w:ascii="Verdana" w:eastAsia="Times New Roman" w:hAnsi="Verdana" w:cs="Arial"/>
          <w:sz w:val="20"/>
          <w:szCs w:val="20"/>
          <w:lang w:val="sq-AL"/>
        </w:rPr>
        <w:t xml:space="preserve">. </w:t>
      </w: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8E7FA2" w:rsidRPr="008E7FA2" w:rsidRDefault="000F1987" w:rsidP="008E7FA2">
      <w:pPr>
        <w:widowControl w:val="0"/>
        <w:jc w:val="both"/>
        <w:rPr>
          <w:rFonts w:ascii="Verdana" w:eastAsia="Verdana" w:hAnsi="Verdana" w:cs="Verdana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6</w:t>
      </w:r>
      <w:r w:rsidR="004253E8" w:rsidRPr="008E7FA2">
        <w:rPr>
          <w:rFonts w:ascii="Verdana" w:eastAsia="Times New Roman" w:hAnsi="Verdana" w:cs="Arial"/>
          <w:sz w:val="20"/>
          <w:szCs w:val="20"/>
          <w:lang w:val="sq-AL"/>
        </w:rPr>
        <w:t xml:space="preserve">.2 OFRUESI I SHËRBIMIT është i detyruar të realizojë shërbimin </w:t>
      </w:r>
      <w:r w:rsidR="008E7FA2" w:rsidRPr="008E7FA2">
        <w:rPr>
          <w:rFonts w:ascii="Verdana" w:hAnsi="Verdana"/>
          <w:sz w:val="20"/>
          <w:szCs w:val="20"/>
          <w:lang w:val="sq-AL"/>
        </w:rPr>
        <w:t>me anë të vëzhgimit dhe grumbullimit të informacionit për veprimtari të përzgjedhura statistikisht.</w:t>
      </w:r>
    </w:p>
    <w:p w:rsidR="004253E8" w:rsidRPr="00D0564E" w:rsidRDefault="000F1987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6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>.3 OFRUESI I SHËRBIMIT duhet të depozitojë në KQZ</w:t>
      </w:r>
      <w:r w:rsidR="001B6C71">
        <w:rPr>
          <w:rFonts w:ascii="Verdana" w:eastAsia="Times New Roman" w:hAnsi="Verdana" w:cs="Arial"/>
          <w:sz w:val="20"/>
          <w:szCs w:val="20"/>
          <w:lang w:val="sq-AL"/>
        </w:rPr>
        <w:t xml:space="preserve"> </w:t>
      </w:r>
      <w:r w:rsidR="008E7FA2">
        <w:rPr>
          <w:rFonts w:ascii="Verdana" w:eastAsia="Times New Roman" w:hAnsi="Verdana" w:cs="Arial"/>
          <w:sz w:val="20"/>
          <w:szCs w:val="20"/>
          <w:lang w:val="sq-AL"/>
        </w:rPr>
        <w:t>p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8E7FA2">
        <w:rPr>
          <w:rFonts w:ascii="Verdana" w:eastAsia="Times New Roman" w:hAnsi="Verdana" w:cs="Arial"/>
          <w:sz w:val="20"/>
          <w:szCs w:val="20"/>
          <w:lang w:val="sq-AL"/>
        </w:rPr>
        <w:t>r periudh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8E7FA2">
        <w:rPr>
          <w:rFonts w:ascii="Verdana" w:eastAsia="Times New Roman" w:hAnsi="Verdana" w:cs="Arial"/>
          <w:sz w:val="20"/>
          <w:szCs w:val="20"/>
          <w:lang w:val="sq-AL"/>
        </w:rPr>
        <w:t xml:space="preserve">n </w:t>
      </w:r>
      <w:r w:rsidR="001B6C71">
        <w:rPr>
          <w:rFonts w:ascii="Verdana" w:eastAsia="Times New Roman" w:hAnsi="Verdana" w:cs="Arial"/>
          <w:sz w:val="20"/>
          <w:szCs w:val="20"/>
          <w:lang w:val="sq-AL"/>
        </w:rPr>
        <w:t>nga n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736555">
        <w:rPr>
          <w:rFonts w:ascii="Verdana" w:eastAsia="Times New Roman" w:hAnsi="Verdana" w:cs="Arial"/>
          <w:sz w:val="20"/>
          <w:szCs w:val="20"/>
          <w:lang w:val="sq-AL"/>
        </w:rPr>
        <w:t>n</w:t>
      </w:r>
      <w:r w:rsidR="001B6C71">
        <w:rPr>
          <w:rFonts w:ascii="Verdana" w:eastAsia="Times New Roman" w:hAnsi="Verdana" w:cs="Arial"/>
          <w:sz w:val="20"/>
          <w:szCs w:val="20"/>
          <w:lang w:val="sq-AL"/>
        </w:rPr>
        <w:t>s</w:t>
      </w:r>
      <w:r w:rsidR="00736555">
        <w:rPr>
          <w:rFonts w:ascii="Verdana" w:eastAsia="Times New Roman" w:hAnsi="Verdana" w:cs="Arial"/>
          <w:sz w:val="20"/>
          <w:szCs w:val="20"/>
          <w:lang w:val="sq-AL"/>
        </w:rPr>
        <w:t>h</w:t>
      </w:r>
      <w:r w:rsidR="001B6C71">
        <w:rPr>
          <w:rFonts w:ascii="Verdana" w:eastAsia="Times New Roman" w:hAnsi="Verdana" w:cs="Arial"/>
          <w:sz w:val="20"/>
          <w:szCs w:val="20"/>
          <w:lang w:val="sq-AL"/>
        </w:rPr>
        <w:t>krimi i kontrat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1B6C71">
        <w:rPr>
          <w:rFonts w:ascii="Verdana" w:eastAsia="Times New Roman" w:hAnsi="Verdana" w:cs="Arial"/>
          <w:sz w:val="20"/>
          <w:szCs w:val="20"/>
          <w:lang w:val="sq-AL"/>
        </w:rPr>
        <w:t>s deri n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1B6C71">
        <w:rPr>
          <w:rFonts w:ascii="Verdana" w:eastAsia="Times New Roman" w:hAnsi="Verdana" w:cs="Arial"/>
          <w:sz w:val="20"/>
          <w:szCs w:val="20"/>
          <w:lang w:val="sq-AL"/>
        </w:rPr>
        <w:t xml:space="preserve"> 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>dat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n e zgjedhjeve </w:t>
      </w:r>
      <w:r w:rsidR="004522DE">
        <w:rPr>
          <w:rFonts w:ascii="Verdana" w:eastAsia="Times New Roman" w:hAnsi="Verdana" w:cs="Arial"/>
          <w:sz w:val="20"/>
          <w:szCs w:val="20"/>
          <w:lang w:val="sq-AL"/>
        </w:rPr>
        <w:t>si rregul</w:t>
      </w:r>
      <w:r w:rsidR="001B6C71">
        <w:rPr>
          <w:rFonts w:ascii="Verdana" w:eastAsia="Times New Roman" w:hAnsi="Verdana" w:cs="Arial"/>
          <w:sz w:val="20"/>
          <w:szCs w:val="20"/>
          <w:lang w:val="sq-AL"/>
        </w:rPr>
        <w:t>l cdo ja</w:t>
      </w:r>
      <w:r w:rsidR="004522DE">
        <w:rPr>
          <w:rFonts w:ascii="Verdana" w:eastAsia="Times New Roman" w:hAnsi="Verdana" w:cs="Arial"/>
          <w:sz w:val="20"/>
          <w:szCs w:val="20"/>
          <w:lang w:val="sq-AL"/>
        </w:rPr>
        <w:t>v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4522DE">
        <w:rPr>
          <w:rFonts w:ascii="Verdana" w:eastAsia="Times New Roman" w:hAnsi="Verdana" w:cs="Arial"/>
          <w:sz w:val="20"/>
          <w:szCs w:val="20"/>
          <w:lang w:val="sq-AL"/>
        </w:rPr>
        <w:t xml:space="preserve"> raport 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4522DE">
        <w:rPr>
          <w:rFonts w:ascii="Verdana" w:eastAsia="Times New Roman" w:hAnsi="Verdana" w:cs="Arial"/>
          <w:sz w:val="20"/>
          <w:szCs w:val="20"/>
          <w:lang w:val="sq-AL"/>
        </w:rPr>
        <w:t xml:space="preserve"> nd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4522DE">
        <w:rPr>
          <w:rFonts w:ascii="Verdana" w:eastAsia="Times New Roman" w:hAnsi="Verdana" w:cs="Arial"/>
          <w:sz w:val="20"/>
          <w:szCs w:val="20"/>
          <w:lang w:val="sq-AL"/>
        </w:rPr>
        <w:t>rmjet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4522DE">
        <w:rPr>
          <w:rFonts w:ascii="Verdana" w:eastAsia="Times New Roman" w:hAnsi="Verdana" w:cs="Arial"/>
          <w:sz w:val="20"/>
          <w:szCs w:val="20"/>
          <w:lang w:val="sq-AL"/>
        </w:rPr>
        <w:t>m, p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4522DE">
        <w:rPr>
          <w:rFonts w:ascii="Verdana" w:eastAsia="Times New Roman" w:hAnsi="Verdana" w:cs="Arial"/>
          <w:sz w:val="20"/>
          <w:szCs w:val="20"/>
          <w:lang w:val="sq-AL"/>
        </w:rPr>
        <w:t>r rezultatet e monitorimit p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4522DE">
        <w:rPr>
          <w:rFonts w:ascii="Verdana" w:eastAsia="Times New Roman" w:hAnsi="Verdana" w:cs="Arial"/>
          <w:sz w:val="20"/>
          <w:szCs w:val="20"/>
          <w:lang w:val="sq-AL"/>
        </w:rPr>
        <w:t>r periudh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4522DE">
        <w:rPr>
          <w:rFonts w:ascii="Verdana" w:eastAsia="Times New Roman" w:hAnsi="Verdana" w:cs="Arial"/>
          <w:sz w:val="20"/>
          <w:szCs w:val="20"/>
          <w:lang w:val="sq-AL"/>
        </w:rPr>
        <w:t xml:space="preserve">n e monitorimit. 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>Formati i raportit 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 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lastRenderedPageBreak/>
        <w:t>monitorimit 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 nd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>rmjet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>m duhet 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 j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>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 sipas modelit n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 Aneksin A i cili 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>sht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 pj</w:t>
      </w:r>
      <w:r w:rsidR="000E5D3C">
        <w:rPr>
          <w:rFonts w:ascii="Verdana" w:eastAsia="Times New Roman" w:hAnsi="Verdana" w:cs="Arial"/>
          <w:sz w:val="20"/>
          <w:szCs w:val="20"/>
          <w:lang w:val="sq-AL"/>
        </w:rPr>
        <w:t>e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>s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 integrale e k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saj kontrate. </w:t>
      </w:r>
      <w:r w:rsidR="00EF3BFE">
        <w:rPr>
          <w:rFonts w:ascii="Verdana" w:eastAsia="Times New Roman" w:hAnsi="Verdana" w:cs="Arial"/>
          <w:sz w:val="20"/>
          <w:szCs w:val="20"/>
          <w:lang w:val="sq-AL"/>
        </w:rPr>
        <w:t>Raporti i nd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EF3BFE">
        <w:rPr>
          <w:rFonts w:ascii="Verdana" w:eastAsia="Times New Roman" w:hAnsi="Verdana" w:cs="Arial"/>
          <w:sz w:val="20"/>
          <w:szCs w:val="20"/>
          <w:lang w:val="sq-AL"/>
        </w:rPr>
        <w:t>rmjet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EF3BFE">
        <w:rPr>
          <w:rFonts w:ascii="Verdana" w:eastAsia="Times New Roman" w:hAnsi="Verdana" w:cs="Arial"/>
          <w:sz w:val="20"/>
          <w:szCs w:val="20"/>
          <w:lang w:val="sq-AL"/>
        </w:rPr>
        <w:t xml:space="preserve">m 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>duhet t</w:t>
      </w:r>
      <w:r w:rsidR="00244513">
        <w:rPr>
          <w:rFonts w:ascii="Verdana" w:eastAsia="Times New Roman" w:hAnsi="Verdana" w:cs="Arial"/>
          <w:sz w:val="20"/>
          <w:szCs w:val="20"/>
          <w:lang w:val="sq-AL"/>
        </w:rPr>
        <w:t>ë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 depozitohet 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>edhe ne format elektronik.</w:t>
      </w: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0F1987" w:rsidP="00D0564E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6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>.4 OFRUES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>I I SHËRBIMIT duhet të hartojë r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aportin e 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monitorimit </w:t>
      </w:r>
      <w:r w:rsidR="004253E8" w:rsidRPr="00D0564E">
        <w:rPr>
          <w:rFonts w:ascii="Verdana" w:eastAsia="Times New Roman" w:hAnsi="Verdana" w:cs="Times New Roman"/>
          <w:sz w:val="20"/>
          <w:szCs w:val="20"/>
          <w:lang w:val="sq-AL"/>
        </w:rPr>
        <w:t xml:space="preserve">në përputhje me 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Ligjin nr. 8580, datë 17.02.2000 “Për partitë politike”, ndryshuar me ligjin nr. </w:t>
      </w:r>
      <w:r w:rsidR="00D20094">
        <w:rPr>
          <w:rFonts w:ascii="Verdana" w:eastAsia="Times New Roman" w:hAnsi="Verdana" w:cs="Arial"/>
          <w:sz w:val="20"/>
          <w:szCs w:val="20"/>
          <w:lang w:val="sq-AL"/>
        </w:rPr>
        <w:t xml:space="preserve">90/2017, datë 22.05.2017 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dhe </w:t>
      </w:r>
      <w:r w:rsidR="004253E8" w:rsidRPr="00D0564E">
        <w:rPr>
          <w:rFonts w:ascii="Verdana" w:eastAsia="Times New Roman" w:hAnsi="Verdana" w:cs="Times New Roman"/>
          <w:sz w:val="20"/>
          <w:szCs w:val="20"/>
          <w:lang w:val="sq-AL"/>
        </w:rPr>
        <w:t>Ligjin nr.9228, dt. 29.04.2004 “Për kontabilitetin dhe Pasqyrat Financiare”, dhe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 aktet nënligjore të nxjerra në bazë dhe për zbatim te tyre.</w:t>
      </w:r>
    </w:p>
    <w:p w:rsidR="008E7FA2" w:rsidRDefault="008E7FA2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4334C1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6</w:t>
      </w:r>
      <w:r w:rsidR="008E7FA2">
        <w:rPr>
          <w:rFonts w:ascii="Verdana" w:eastAsia="Times New Roman" w:hAnsi="Verdana" w:cs="Arial"/>
          <w:sz w:val="20"/>
          <w:szCs w:val="20"/>
          <w:lang w:val="sq-AL"/>
        </w:rPr>
        <w:t>.5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 OFRUESI I SHËRBIMIT duhet të paraqitet në KQZ, sa herë kjo e fundit ta thërras për sqarime të nevojshme, pas depozitimit të raportit përfundimtar.</w:t>
      </w: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244513" w:rsidP="00D0564E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>
        <w:rPr>
          <w:rFonts w:ascii="Verdana" w:eastAsia="Times New Roman" w:hAnsi="Verdana" w:cs="Arial"/>
          <w:b/>
          <w:sz w:val="20"/>
          <w:szCs w:val="20"/>
          <w:lang w:val="sq-AL"/>
        </w:rPr>
        <w:t>Neni 7</w:t>
      </w: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TË DREJTAT DHE DETYRIMET E POROSITËSIT</w:t>
      </w: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</w:p>
    <w:p w:rsidR="004253E8" w:rsidRPr="00D0564E" w:rsidRDefault="000F1987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7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>.1 POROSITËSI është i detyruar të njoftojë menjëherë ofruesit të shërbimit  të dhënat e partisë politike,  ku përfshihen:</w:t>
      </w: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sz w:val="20"/>
          <w:szCs w:val="20"/>
          <w:lang w:val="sq-AL"/>
        </w:rPr>
        <w:t>I. adresa.</w:t>
      </w:r>
    </w:p>
    <w:p w:rsidR="004253E8" w:rsidRPr="00D0564E" w:rsidRDefault="000E5D3C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II.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>emrin mbiemrin  dhe adresën e kryetarit të partisë, nëse subjekti është parti politike.</w:t>
      </w:r>
    </w:p>
    <w:p w:rsidR="004253E8" w:rsidRPr="00D0564E" w:rsidRDefault="000F1987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7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>.2 POROSITËSI është i detyruar të paguajë çmimin përkatës të përcaktuar në nenin 3 të kësaj kontrate.</w:t>
      </w:r>
    </w:p>
    <w:p w:rsidR="00FF1716" w:rsidRPr="00D0564E" w:rsidRDefault="00FF1716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45148C" w:rsidP="00244513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>
        <w:rPr>
          <w:rFonts w:ascii="Verdana" w:eastAsia="Times New Roman" w:hAnsi="Verdana" w:cs="Arial"/>
          <w:b/>
          <w:sz w:val="20"/>
          <w:szCs w:val="20"/>
          <w:lang w:val="sq-AL"/>
        </w:rPr>
        <w:t xml:space="preserve">    </w:t>
      </w:r>
      <w:r w:rsidR="00244513">
        <w:rPr>
          <w:rFonts w:ascii="Verdana" w:eastAsia="Times New Roman" w:hAnsi="Verdana" w:cs="Arial"/>
          <w:b/>
          <w:sz w:val="20"/>
          <w:szCs w:val="20"/>
          <w:lang w:val="sq-AL"/>
        </w:rPr>
        <w:t>Neni 8</w:t>
      </w:r>
    </w:p>
    <w:p w:rsidR="004253E8" w:rsidRPr="00D0564E" w:rsidRDefault="004253E8" w:rsidP="00715FA4">
      <w:pPr>
        <w:spacing w:after="0"/>
        <w:ind w:firstLine="372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SIPËRMARRJA</w:t>
      </w:r>
    </w:p>
    <w:p w:rsidR="004253E8" w:rsidRPr="00D0564E" w:rsidRDefault="004253E8" w:rsidP="00D0564E">
      <w:pPr>
        <w:spacing w:after="0"/>
        <w:ind w:firstLine="372"/>
        <w:jc w:val="center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OFRUESI I SHËRBIMIT </w:t>
      </w:r>
      <w:r w:rsidR="00715FA4">
        <w:rPr>
          <w:rFonts w:ascii="Verdana" w:eastAsia="Times New Roman" w:hAnsi="Verdana" w:cs="Arial"/>
          <w:sz w:val="20"/>
          <w:szCs w:val="20"/>
          <w:lang w:val="sq-AL"/>
        </w:rPr>
        <w:t>per plotësimin e shërbimeve sipas kësaj kontrate mund të angazhojë me detyra të caktuara persona të tjerë ndihmës. Në cdo rast pergjegjesia per plotësimin e detyrimeve të parashikuara nga kjo kontratë i mbetet ofertuesit të shërbimit dhe nuk kalon tek të tretët</w:t>
      </w:r>
      <w:r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. </w:t>
      </w: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rPr>
          <w:rFonts w:ascii="Verdana" w:eastAsia="Times New Roman" w:hAnsi="Verdana" w:cs="Arial"/>
          <w:b/>
          <w:sz w:val="20"/>
          <w:szCs w:val="20"/>
          <w:lang w:val="sq-AL"/>
        </w:rPr>
      </w:pPr>
    </w:p>
    <w:p w:rsidR="004253E8" w:rsidRPr="00D0564E" w:rsidRDefault="00244513" w:rsidP="00A20605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>
        <w:rPr>
          <w:rFonts w:ascii="Verdana" w:eastAsia="Times New Roman" w:hAnsi="Verdana" w:cs="Arial"/>
          <w:b/>
          <w:sz w:val="20"/>
          <w:szCs w:val="20"/>
          <w:lang w:val="sq-AL"/>
        </w:rPr>
        <w:t>Neni 9</w:t>
      </w: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KONFIDENCIALITETI</w:t>
      </w: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sz w:val="20"/>
          <w:szCs w:val="20"/>
          <w:lang w:val="sq-AL"/>
        </w:rPr>
        <w:t>OFRUESI I SHËRBIMIT gjatë kohëzgjatjes së kësaj kontrate nuk duhet të bëjë publike asnjë informacion konfidencial, që ka të bëjë me  partinë politike</w:t>
      </w:r>
      <w:r w:rsidR="000E5D3C">
        <w:rPr>
          <w:rFonts w:ascii="Verdana" w:eastAsia="Times New Roman" w:hAnsi="Verdana" w:cs="Arial"/>
          <w:sz w:val="20"/>
          <w:szCs w:val="20"/>
          <w:lang w:val="sq-AL"/>
        </w:rPr>
        <w:t>.</w:t>
      </w: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</w:p>
    <w:p w:rsidR="004253E8" w:rsidRPr="00D0564E" w:rsidRDefault="00244513" w:rsidP="00A20605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>
        <w:rPr>
          <w:rFonts w:ascii="Verdana" w:eastAsia="Times New Roman" w:hAnsi="Verdana" w:cs="Arial"/>
          <w:b/>
          <w:sz w:val="20"/>
          <w:szCs w:val="20"/>
          <w:lang w:val="sq-AL"/>
        </w:rPr>
        <w:t>Neni 10</w:t>
      </w: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ZGJIDHJA E KONTRATËS</w:t>
      </w: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0F1987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10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>.1 Nëse kontrata zgjidhet në mënyrë të njëanshme përpara përfundimit të afati</w:t>
      </w:r>
      <w:r w:rsidR="006F473F" w:rsidRPr="00D0564E">
        <w:rPr>
          <w:rFonts w:ascii="Verdana" w:eastAsia="Times New Roman" w:hAnsi="Verdana" w:cs="Arial"/>
          <w:sz w:val="20"/>
          <w:szCs w:val="20"/>
          <w:lang w:val="sq-AL"/>
        </w:rPr>
        <w:t>t të përcaktuar në të, pala zgji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>dhëse duhet të njoftojë me shkrim palën tjetër 20 (njëzetë) ditë përpara. Në të kundërt pal</w:t>
      </w:r>
      <w:r w:rsidR="006F473F" w:rsidRPr="00D0564E">
        <w:rPr>
          <w:rFonts w:ascii="Verdana" w:eastAsia="Times New Roman" w:hAnsi="Verdana" w:cs="Arial"/>
          <w:sz w:val="20"/>
          <w:szCs w:val="20"/>
          <w:lang w:val="sq-AL"/>
        </w:rPr>
        <w:t>a zgji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dhëse i paguan palës tjetër një dëmshpërblim në masën e dyfishit të çmimit të caktuar në nenin 3 (tre) të kësaj kontrate. </w:t>
      </w:r>
    </w:p>
    <w:p w:rsidR="004253E8" w:rsidRPr="00D0564E" w:rsidRDefault="004253E8" w:rsidP="00D0564E">
      <w:pPr>
        <w:spacing w:after="120"/>
        <w:rPr>
          <w:rFonts w:ascii="Verdana" w:eastAsia="Times New Roman" w:hAnsi="Verdana" w:cs="Arial"/>
          <w:kern w:val="32"/>
          <w:sz w:val="20"/>
          <w:szCs w:val="20"/>
          <w:lang w:val="sq-AL"/>
        </w:rPr>
      </w:pPr>
    </w:p>
    <w:p w:rsidR="004253E8" w:rsidRPr="00D0564E" w:rsidRDefault="000F1987" w:rsidP="00D0564E">
      <w:pPr>
        <w:spacing w:after="12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>
        <w:rPr>
          <w:rFonts w:ascii="Verdana" w:eastAsia="Times New Roman" w:hAnsi="Verdana" w:cs="Arial"/>
          <w:sz w:val="20"/>
          <w:szCs w:val="20"/>
          <w:lang w:val="sq-AL"/>
        </w:rPr>
        <w:t>10.2</w:t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 Kur njëra nga palët e kësaj kontrate, nuk përmbush detyrimet e veta, pala tjetër e kësaj kontrate, sipas rastit mund të kërkojë përmbushjen e detyrimit, ose zgjidhjen e kontratës, sipas nenit 698 të Kodit Civil. </w:t>
      </w: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244513" w:rsidP="00A20605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>
        <w:rPr>
          <w:rFonts w:ascii="Verdana" w:eastAsia="Times New Roman" w:hAnsi="Verdana" w:cs="Arial"/>
          <w:b/>
          <w:sz w:val="20"/>
          <w:szCs w:val="20"/>
          <w:lang w:val="sq-AL"/>
        </w:rPr>
        <w:t>NENI 11</w:t>
      </w: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ZGJIDHJA E MOSMARRËVESHJEVE</w:t>
      </w:r>
    </w:p>
    <w:p w:rsidR="004253E8" w:rsidRPr="00D0564E" w:rsidRDefault="004253E8" w:rsidP="00D0564E">
      <w:pPr>
        <w:spacing w:after="0"/>
        <w:rPr>
          <w:rFonts w:ascii="Verdana" w:eastAsia="Times New Roman" w:hAnsi="Verdana" w:cs="Arial"/>
          <w:b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jc w:val="both"/>
        <w:rPr>
          <w:rFonts w:ascii="Verdana" w:hAnsi="Verdana" w:cs="Arial"/>
          <w:sz w:val="20"/>
          <w:szCs w:val="20"/>
          <w:lang w:val="sq-AL"/>
        </w:rPr>
      </w:pPr>
      <w:r w:rsidRPr="00D0564E">
        <w:rPr>
          <w:rFonts w:ascii="Verdana" w:hAnsi="Verdana" w:cs="Arial"/>
          <w:sz w:val="20"/>
          <w:szCs w:val="20"/>
          <w:lang w:val="sq-AL"/>
        </w:rPr>
        <w:t xml:space="preserve">Për çdo mosmarrëveshje apo konflikt që mund të lindë në të ardhmen ndërmjet tyre, palët e diskutojnë dhe mundohen t’i zgjidhin ato me mirëkuptim. Në të kundërt i drejtohen Gjykatës Administrative </w:t>
      </w:r>
      <w:r w:rsidR="00244513">
        <w:rPr>
          <w:rFonts w:ascii="Verdana" w:hAnsi="Verdana" w:cs="Arial"/>
          <w:sz w:val="20"/>
          <w:szCs w:val="20"/>
          <w:lang w:val="sq-AL"/>
        </w:rPr>
        <w:t xml:space="preserve">të Shkallës së Parë </w:t>
      </w:r>
      <w:r w:rsidRPr="00D0564E">
        <w:rPr>
          <w:rFonts w:ascii="Verdana" w:hAnsi="Verdana" w:cs="Arial"/>
          <w:sz w:val="20"/>
          <w:szCs w:val="20"/>
          <w:lang w:val="sq-AL"/>
        </w:rPr>
        <w:t xml:space="preserve">Tiranë për t’i zgjidhur ato. </w:t>
      </w:r>
    </w:p>
    <w:p w:rsidR="004253E8" w:rsidRPr="00D0564E" w:rsidRDefault="004253E8" w:rsidP="00D0564E">
      <w:pPr>
        <w:spacing w:after="0"/>
        <w:jc w:val="both"/>
        <w:rPr>
          <w:rFonts w:ascii="Verdana" w:hAnsi="Verdana" w:cs="Arial"/>
          <w:sz w:val="20"/>
          <w:szCs w:val="20"/>
          <w:lang w:val="sq-AL"/>
        </w:rPr>
      </w:pPr>
    </w:p>
    <w:p w:rsidR="004253E8" w:rsidRPr="00D0564E" w:rsidRDefault="00244513" w:rsidP="00D0564E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>
        <w:rPr>
          <w:rFonts w:ascii="Verdana" w:eastAsia="Times New Roman" w:hAnsi="Verdana" w:cs="Arial"/>
          <w:b/>
          <w:sz w:val="20"/>
          <w:szCs w:val="20"/>
          <w:lang w:val="sq-AL"/>
        </w:rPr>
        <w:t>NENI 12</w:t>
      </w:r>
    </w:p>
    <w:p w:rsidR="004253E8" w:rsidRPr="00D0564E" w:rsidRDefault="004253E8" w:rsidP="00D0564E">
      <w:pPr>
        <w:spacing w:after="0"/>
        <w:jc w:val="center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DISPOZITA TË FUNDIT DHE PËRMBYLLËSE</w:t>
      </w:r>
    </w:p>
    <w:p w:rsidR="004253E8" w:rsidRPr="00D0564E" w:rsidRDefault="004253E8" w:rsidP="00D0564E">
      <w:pPr>
        <w:spacing w:after="0"/>
        <w:rPr>
          <w:rFonts w:ascii="Verdana" w:eastAsia="Times New Roman" w:hAnsi="Verdana" w:cs="Arial"/>
          <w:bCs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jc w:val="both"/>
        <w:rPr>
          <w:rFonts w:ascii="Verdana" w:hAnsi="Verdana" w:cs="Arial"/>
          <w:sz w:val="20"/>
          <w:szCs w:val="20"/>
          <w:lang w:val="sq-AL"/>
        </w:rPr>
      </w:pPr>
      <w:r w:rsidRPr="00D0564E">
        <w:rPr>
          <w:rFonts w:ascii="Verdana" w:hAnsi="Verdana" w:cs="Arial"/>
          <w:sz w:val="20"/>
          <w:szCs w:val="20"/>
          <w:lang w:val="sq-AL"/>
        </w:rPr>
        <w:t>1</w:t>
      </w:r>
      <w:r w:rsidR="000F1987">
        <w:rPr>
          <w:rFonts w:ascii="Verdana" w:hAnsi="Verdana" w:cs="Arial"/>
          <w:sz w:val="20"/>
          <w:szCs w:val="20"/>
          <w:lang w:val="sq-AL"/>
        </w:rPr>
        <w:t>2</w:t>
      </w:r>
      <w:r w:rsidRPr="00D0564E">
        <w:rPr>
          <w:rFonts w:ascii="Verdana" w:hAnsi="Verdana" w:cs="Arial"/>
          <w:sz w:val="20"/>
          <w:szCs w:val="20"/>
          <w:lang w:val="sq-AL"/>
        </w:rPr>
        <w:t xml:space="preserve">.1 Për çka nuk është parashikuar në këtë kontratë, do të zbatohet legjislacioni </w:t>
      </w:r>
      <w:r w:rsidR="000E5D3C">
        <w:rPr>
          <w:rFonts w:ascii="Verdana" w:hAnsi="Verdana" w:cs="Arial"/>
          <w:sz w:val="20"/>
          <w:szCs w:val="20"/>
          <w:lang w:val="sq-AL"/>
        </w:rPr>
        <w:t>S</w:t>
      </w:r>
      <w:r w:rsidRPr="00D0564E">
        <w:rPr>
          <w:rFonts w:ascii="Verdana" w:hAnsi="Verdana" w:cs="Arial"/>
          <w:sz w:val="20"/>
          <w:szCs w:val="20"/>
          <w:lang w:val="sq-AL"/>
        </w:rPr>
        <w:t xml:space="preserve">hqiptar në fuqi. </w:t>
      </w: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sz w:val="20"/>
          <w:szCs w:val="20"/>
          <w:lang w:val="sq-AL"/>
        </w:rPr>
        <w:t>1</w:t>
      </w:r>
      <w:r w:rsidR="000F1987">
        <w:rPr>
          <w:rFonts w:ascii="Verdana" w:eastAsia="Times New Roman" w:hAnsi="Verdana" w:cs="Arial"/>
          <w:sz w:val="20"/>
          <w:szCs w:val="20"/>
          <w:lang w:val="sq-AL"/>
        </w:rPr>
        <w:t>2</w:t>
      </w:r>
      <w:r w:rsidRPr="00D0564E">
        <w:rPr>
          <w:rFonts w:ascii="Verdana" w:eastAsia="Times New Roman" w:hAnsi="Verdana" w:cs="Arial"/>
          <w:sz w:val="20"/>
          <w:szCs w:val="20"/>
          <w:lang w:val="sq-AL"/>
        </w:rPr>
        <w:t>.2 Komunikimi midis palëve do të jetë i vlefshëm vetëm kur bëhet me shkrim.</w:t>
      </w: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sz w:val="20"/>
          <w:szCs w:val="20"/>
          <w:lang w:val="sq-AL"/>
        </w:rPr>
        <w:t>1</w:t>
      </w:r>
      <w:r w:rsidR="004334C1">
        <w:rPr>
          <w:rFonts w:ascii="Verdana" w:eastAsia="Times New Roman" w:hAnsi="Verdana" w:cs="Arial"/>
          <w:sz w:val="20"/>
          <w:szCs w:val="20"/>
          <w:lang w:val="sq-AL"/>
        </w:rPr>
        <w:t>2</w:t>
      </w:r>
      <w:r w:rsidRPr="00D0564E">
        <w:rPr>
          <w:rFonts w:ascii="Verdana" w:eastAsia="Times New Roman" w:hAnsi="Verdana" w:cs="Arial"/>
          <w:sz w:val="20"/>
          <w:szCs w:val="20"/>
          <w:lang w:val="sq-AL"/>
        </w:rPr>
        <w:t>.3 Të gjitha shtesat dhe ndryshimet që mund ti bëhen kësaj kontrate janë të vlefshme dhe bëhen pjesë e kësaj kontrate vetëm nëse bëhen me shkrim dhe firmosur rregullisht nga palët apo përfaqësuesit e tyre të autorizuar.</w:t>
      </w: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sz w:val="20"/>
          <w:szCs w:val="20"/>
          <w:lang w:val="sq-AL"/>
        </w:rPr>
        <w:t xml:space="preserve">Kontrata përpilohet në katër kopje, me të njëjtën fuqi ligjore, dhe pasi u gjend e rregullt nënshkruhet nga të dy palët pa vërejtje. </w:t>
      </w: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A20605" w:rsidRDefault="00A20605" w:rsidP="00D0564E">
      <w:pPr>
        <w:spacing w:after="0"/>
        <w:rPr>
          <w:rFonts w:ascii="Verdana" w:eastAsia="Times New Roman" w:hAnsi="Verdana" w:cs="Arial"/>
          <w:b/>
          <w:sz w:val="20"/>
          <w:szCs w:val="20"/>
          <w:lang w:val="sq-AL"/>
        </w:rPr>
      </w:pPr>
    </w:p>
    <w:p w:rsidR="004253E8" w:rsidRPr="00D0564E" w:rsidRDefault="004253E8" w:rsidP="00D0564E">
      <w:pPr>
        <w:spacing w:after="0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P</w:t>
      </w:r>
      <w:r w:rsidR="006F473F" w:rsidRPr="00D0564E">
        <w:rPr>
          <w:rFonts w:ascii="Verdana" w:eastAsia="Arial Unicode MS" w:hAnsi="Verdana" w:cs="Arial Unicode MS"/>
          <w:b/>
          <w:sz w:val="20"/>
          <w:szCs w:val="20"/>
          <w:lang w:val="sq-AL"/>
        </w:rPr>
        <w:t>ËR</w:t>
      </w:r>
      <w:r w:rsidRPr="00D0564E">
        <w:rPr>
          <w:rFonts w:ascii="Verdana" w:eastAsia="Arial Unicode MS" w:hAnsi="Verdana" w:cs="Arial Unicode MS"/>
          <w:b/>
          <w:sz w:val="20"/>
          <w:szCs w:val="20"/>
          <w:lang w:val="sq-AL"/>
        </w:rPr>
        <w:t xml:space="preserve"> KQZ</w:t>
      </w: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ab/>
      </w: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ab/>
      </w: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ab/>
      </w: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ab/>
      </w: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ab/>
      </w:r>
      <w:r w:rsidR="001F151D">
        <w:rPr>
          <w:rFonts w:ascii="Verdana" w:eastAsia="Times New Roman" w:hAnsi="Verdana" w:cs="Arial"/>
          <w:b/>
          <w:sz w:val="20"/>
          <w:szCs w:val="20"/>
          <w:lang w:val="sq-AL"/>
        </w:rPr>
        <w:t xml:space="preserve">                      </w:t>
      </w: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 xml:space="preserve">OFRUESI I SHËRBIMIT </w:t>
      </w:r>
    </w:p>
    <w:p w:rsidR="00244513" w:rsidRDefault="00244513" w:rsidP="00D0564E">
      <w:pPr>
        <w:spacing w:after="0"/>
        <w:jc w:val="both"/>
        <w:rPr>
          <w:rFonts w:ascii="Verdana" w:eastAsia="Times New Roman" w:hAnsi="Verdana" w:cs="Arial"/>
          <w:b/>
          <w:sz w:val="20"/>
          <w:szCs w:val="20"/>
          <w:lang w:val="sq-AL"/>
        </w:rPr>
      </w:pPr>
    </w:p>
    <w:p w:rsidR="00A20605" w:rsidRDefault="00A20605" w:rsidP="00D0564E">
      <w:pPr>
        <w:spacing w:after="0"/>
        <w:jc w:val="both"/>
        <w:rPr>
          <w:rFonts w:ascii="Verdana" w:eastAsia="Times New Roman" w:hAnsi="Verdana" w:cs="Arial"/>
          <w:b/>
          <w:sz w:val="20"/>
          <w:szCs w:val="20"/>
          <w:lang w:val="sq-AL"/>
        </w:rPr>
      </w:pPr>
    </w:p>
    <w:p w:rsidR="006F473F" w:rsidRPr="00D0564E" w:rsidRDefault="004253E8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_______________</w:t>
      </w:r>
      <w:r w:rsidRPr="00D0564E">
        <w:rPr>
          <w:rFonts w:ascii="Verdana" w:eastAsia="Times New Roman" w:hAnsi="Verdana" w:cs="Arial"/>
          <w:sz w:val="20"/>
          <w:szCs w:val="20"/>
          <w:lang w:val="sq-AL"/>
        </w:rPr>
        <w:t>___</w:t>
      </w:r>
      <w:r w:rsidRPr="00D0564E">
        <w:rPr>
          <w:rFonts w:ascii="Verdana" w:eastAsia="Times New Roman" w:hAnsi="Verdana" w:cs="Arial"/>
          <w:sz w:val="20"/>
          <w:szCs w:val="20"/>
          <w:lang w:val="sq-AL"/>
        </w:rPr>
        <w:tab/>
      </w:r>
      <w:r w:rsidRPr="00D0564E">
        <w:rPr>
          <w:rFonts w:ascii="Verdana" w:eastAsia="Times New Roman" w:hAnsi="Verdana" w:cs="Arial"/>
          <w:sz w:val="20"/>
          <w:szCs w:val="20"/>
          <w:lang w:val="sq-AL"/>
        </w:rPr>
        <w:tab/>
      </w:r>
      <w:r w:rsidR="00A20605">
        <w:rPr>
          <w:rFonts w:ascii="Verdana" w:eastAsia="Times New Roman" w:hAnsi="Verdana" w:cs="Arial"/>
          <w:sz w:val="20"/>
          <w:szCs w:val="20"/>
          <w:lang w:val="sq-AL"/>
        </w:rPr>
        <w:t xml:space="preserve">     </w:t>
      </w:r>
      <w:r w:rsidR="001F151D">
        <w:rPr>
          <w:rFonts w:ascii="Verdana" w:eastAsia="Times New Roman" w:hAnsi="Verdana" w:cs="Arial"/>
          <w:sz w:val="20"/>
          <w:szCs w:val="20"/>
          <w:lang w:val="sq-AL"/>
        </w:rPr>
        <w:t xml:space="preserve">                     </w:t>
      </w:r>
      <w:r w:rsidR="00A20605">
        <w:rPr>
          <w:rFonts w:ascii="Verdana" w:eastAsia="Times New Roman" w:hAnsi="Verdana" w:cs="Arial"/>
          <w:sz w:val="20"/>
          <w:szCs w:val="20"/>
          <w:lang w:val="sq-AL"/>
        </w:rPr>
        <w:t xml:space="preserve"> </w:t>
      </w: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______________________</w:t>
      </w:r>
    </w:p>
    <w:p w:rsidR="00244513" w:rsidRDefault="00244513" w:rsidP="00D0564E">
      <w:pPr>
        <w:spacing w:after="0"/>
        <w:jc w:val="both"/>
        <w:rPr>
          <w:rFonts w:ascii="Verdana" w:eastAsia="Times New Roman" w:hAnsi="Verdana" w:cs="Arial"/>
          <w:b/>
          <w:sz w:val="20"/>
          <w:szCs w:val="20"/>
          <w:lang w:val="sq-AL"/>
        </w:rPr>
      </w:pPr>
    </w:p>
    <w:p w:rsidR="006F473F" w:rsidRPr="00D0564E" w:rsidRDefault="004253E8" w:rsidP="00D0564E">
      <w:pPr>
        <w:spacing w:after="0"/>
        <w:jc w:val="both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Sekretar i Përgjithshëm</w:t>
      </w:r>
    </w:p>
    <w:p w:rsidR="00FF1716" w:rsidRPr="00D0564E" w:rsidRDefault="006F473F" w:rsidP="00D0564E">
      <w:pPr>
        <w:spacing w:after="0"/>
        <w:jc w:val="both"/>
        <w:rPr>
          <w:rFonts w:ascii="Verdana" w:eastAsia="Times New Roman" w:hAnsi="Verdana" w:cs="Arial"/>
          <w:b/>
          <w:sz w:val="20"/>
          <w:szCs w:val="20"/>
          <w:lang w:val="sq-AL"/>
        </w:rPr>
      </w:pPr>
      <w:r w:rsidRPr="00D0564E">
        <w:rPr>
          <w:rFonts w:ascii="Verdana" w:eastAsia="Times New Roman" w:hAnsi="Verdana" w:cs="Arial"/>
          <w:b/>
          <w:sz w:val="20"/>
          <w:szCs w:val="20"/>
          <w:lang w:val="sq-AL"/>
        </w:rPr>
        <w:t>Komisioni Qendror i Zgjedhjeve</w:t>
      </w:r>
      <w:r w:rsidR="00FF1716" w:rsidRPr="00D0564E">
        <w:rPr>
          <w:rFonts w:ascii="Verdana" w:eastAsia="Times New Roman" w:hAnsi="Verdana" w:cs="Arial"/>
          <w:sz w:val="20"/>
          <w:szCs w:val="20"/>
          <w:lang w:val="sq-AL"/>
        </w:rPr>
        <w:tab/>
      </w:r>
      <w:r w:rsidR="00FF1716" w:rsidRPr="00D0564E">
        <w:rPr>
          <w:rFonts w:ascii="Verdana" w:eastAsia="Times New Roman" w:hAnsi="Verdana" w:cs="Arial"/>
          <w:sz w:val="20"/>
          <w:szCs w:val="20"/>
          <w:lang w:val="sq-AL"/>
        </w:rPr>
        <w:tab/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ab/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ab/>
      </w:r>
      <w:r w:rsidR="004253E8" w:rsidRPr="00D0564E">
        <w:rPr>
          <w:rFonts w:ascii="Verdana" w:eastAsia="Times New Roman" w:hAnsi="Verdana" w:cs="Arial"/>
          <w:sz w:val="20"/>
          <w:szCs w:val="20"/>
          <w:lang w:val="sq-AL"/>
        </w:rPr>
        <w:tab/>
      </w:r>
    </w:p>
    <w:p w:rsidR="00FF1716" w:rsidRPr="00D0564E" w:rsidRDefault="00FF1716" w:rsidP="00D0564E">
      <w:pPr>
        <w:spacing w:after="0"/>
        <w:jc w:val="both"/>
        <w:rPr>
          <w:rFonts w:ascii="Verdana" w:eastAsia="Times New Roman" w:hAnsi="Verdana" w:cs="Arial"/>
          <w:sz w:val="20"/>
          <w:szCs w:val="20"/>
          <w:lang w:val="sq-AL"/>
        </w:rPr>
      </w:pPr>
    </w:p>
    <w:p w:rsidR="00654D56" w:rsidRPr="00D0564E" w:rsidRDefault="00654D56" w:rsidP="00D0564E">
      <w:pPr>
        <w:rPr>
          <w:rFonts w:ascii="Verdana" w:eastAsia="Times New Roman" w:hAnsi="Verdana" w:cs="Arial"/>
          <w:sz w:val="20"/>
          <w:szCs w:val="20"/>
          <w:lang w:val="sq-AL"/>
        </w:rPr>
      </w:pPr>
    </w:p>
    <w:sectPr w:rsidR="00654D56" w:rsidRPr="00D0564E" w:rsidSect="00FF1716">
      <w:footerReference w:type="default" r:id="rId8"/>
      <w:pgSz w:w="12240" w:h="15840"/>
      <w:pgMar w:top="108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B8" w:rsidRDefault="000470B8">
      <w:pPr>
        <w:spacing w:after="0" w:line="240" w:lineRule="auto"/>
      </w:pPr>
      <w:r>
        <w:separator/>
      </w:r>
    </w:p>
  </w:endnote>
  <w:endnote w:type="continuationSeparator" w:id="0">
    <w:p w:rsidR="000470B8" w:rsidRDefault="0004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BC" w:rsidRDefault="00E876C4" w:rsidP="00FF1716">
    <w:pPr>
      <w:pStyle w:val="Footer"/>
      <w:ind w:hanging="1350"/>
    </w:pPr>
    <w:r>
      <w:rPr>
        <w:noProof/>
      </w:rPr>
      <w:drawing>
        <wp:inline distT="0" distB="0" distL="0" distR="0">
          <wp:extent cx="695325" cy="6858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8843645</wp:posOffset>
          </wp:positionV>
          <wp:extent cx="685800" cy="673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8843645</wp:posOffset>
          </wp:positionV>
          <wp:extent cx="685800" cy="6731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8843645</wp:posOffset>
          </wp:positionV>
          <wp:extent cx="685800" cy="6731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8843645</wp:posOffset>
          </wp:positionV>
          <wp:extent cx="685800" cy="6731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8843645</wp:posOffset>
          </wp:positionV>
          <wp:extent cx="685800" cy="6731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8843645</wp:posOffset>
          </wp:positionV>
          <wp:extent cx="685800" cy="6731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B8" w:rsidRDefault="000470B8">
      <w:pPr>
        <w:spacing w:after="0" w:line="240" w:lineRule="auto"/>
      </w:pPr>
      <w:r>
        <w:separator/>
      </w:r>
    </w:p>
  </w:footnote>
  <w:footnote w:type="continuationSeparator" w:id="0">
    <w:p w:rsidR="000470B8" w:rsidRDefault="00047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C3E24"/>
    <w:multiLevelType w:val="hybridMultilevel"/>
    <w:tmpl w:val="76D43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A6365"/>
    <w:multiLevelType w:val="multilevel"/>
    <w:tmpl w:val="BA7CC44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E8"/>
    <w:rsid w:val="000470B8"/>
    <w:rsid w:val="000C18ED"/>
    <w:rsid w:val="000E5D3C"/>
    <w:rsid w:val="000F1987"/>
    <w:rsid w:val="000F42A5"/>
    <w:rsid w:val="00137E6A"/>
    <w:rsid w:val="001865A6"/>
    <w:rsid w:val="001B6C71"/>
    <w:rsid w:val="001F151D"/>
    <w:rsid w:val="00244513"/>
    <w:rsid w:val="00260DE1"/>
    <w:rsid w:val="00271F47"/>
    <w:rsid w:val="00362904"/>
    <w:rsid w:val="004253E8"/>
    <w:rsid w:val="004334C1"/>
    <w:rsid w:val="0045148C"/>
    <w:rsid w:val="004522DE"/>
    <w:rsid w:val="004A639F"/>
    <w:rsid w:val="004E1F1C"/>
    <w:rsid w:val="00654D56"/>
    <w:rsid w:val="006F473F"/>
    <w:rsid w:val="0070445B"/>
    <w:rsid w:val="00715FA4"/>
    <w:rsid w:val="00736555"/>
    <w:rsid w:val="007E5802"/>
    <w:rsid w:val="0081768D"/>
    <w:rsid w:val="00847084"/>
    <w:rsid w:val="008A20FB"/>
    <w:rsid w:val="008E7FA2"/>
    <w:rsid w:val="009A1EBD"/>
    <w:rsid w:val="009B3787"/>
    <w:rsid w:val="00A20605"/>
    <w:rsid w:val="00A4344D"/>
    <w:rsid w:val="00B131F6"/>
    <w:rsid w:val="00B86AE5"/>
    <w:rsid w:val="00C10410"/>
    <w:rsid w:val="00C173B3"/>
    <w:rsid w:val="00D0564E"/>
    <w:rsid w:val="00D13F09"/>
    <w:rsid w:val="00D20094"/>
    <w:rsid w:val="00E26259"/>
    <w:rsid w:val="00E876C4"/>
    <w:rsid w:val="00EF3BFE"/>
    <w:rsid w:val="00F03B52"/>
    <w:rsid w:val="00FE6EEF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E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E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1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16"/>
    <w:rPr>
      <w:lang w:val="en-US"/>
    </w:rPr>
  </w:style>
  <w:style w:type="paragraph" w:styleId="ListParagraph">
    <w:name w:val="List Paragraph"/>
    <w:rsid w:val="008E7F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53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E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E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1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OlsiPeto</dc:creator>
  <cp:lastModifiedBy>User</cp:lastModifiedBy>
  <cp:revision>18</cp:revision>
  <cp:lastPrinted>2017-06-10T11:52:00Z</cp:lastPrinted>
  <dcterms:created xsi:type="dcterms:W3CDTF">2017-06-06T16:24:00Z</dcterms:created>
  <dcterms:modified xsi:type="dcterms:W3CDTF">2017-06-10T11:53:00Z</dcterms:modified>
</cp:coreProperties>
</file>