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8050146" r:id="rId9"/>
        </w:objec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A8431E" w:rsidRDefault="00F750C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953A79" wp14:editId="29F1289F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A8431E">
        <w:rPr>
          <w:rFonts w:ascii="Verdana" w:eastAsia="MS Mincho" w:hAnsi="Verdana" w:cs="Times New Roman"/>
          <w:i/>
          <w:sz w:val="20"/>
          <w:szCs w:val="20"/>
        </w:rPr>
        <w:t xml:space="preserve">  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A8431E" w:rsidRDefault="00E26536" w:rsidP="00D65ACD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PËR VERIFIKIMIN E DEKLARIMEVE NË FORMULARIN E VETËDEKLARIMIT TË </w:t>
      </w:r>
      <w:r w:rsidR="00601A09" w:rsidRPr="00A8431E">
        <w:rPr>
          <w:rFonts w:ascii="Verdana" w:eastAsia="MS Mincho" w:hAnsi="Verdana" w:cs="Times New Roman"/>
          <w:b/>
          <w:sz w:val="20"/>
          <w:szCs w:val="20"/>
        </w:rPr>
        <w:t>FUNKSIONARIT PUBLIK</w:t>
      </w:r>
      <w:r w:rsidR="00C72894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ANËTARË NË KËSHILLIN E BASHKISË  </w:t>
      </w:r>
      <w:r w:rsidR="005D71E1">
        <w:rPr>
          <w:rFonts w:ascii="Verdana" w:eastAsia="MS Mincho" w:hAnsi="Verdana" w:cs="Times New Roman"/>
          <w:b/>
          <w:sz w:val="20"/>
          <w:szCs w:val="20"/>
        </w:rPr>
        <w:t>RROGOZHIN</w:t>
      </w:r>
      <w:r w:rsidR="005D71E1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D65ACD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4D6039">
        <w:rPr>
          <w:rFonts w:ascii="Verdana" w:eastAsia="MS Mincho" w:hAnsi="Verdana" w:cs="Times New Roman"/>
          <w:b/>
          <w:sz w:val="20"/>
          <w:szCs w:val="20"/>
        </w:rPr>
        <w:t xml:space="preserve">                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Z.</w:t>
      </w:r>
      <w:r w:rsidR="005D71E1">
        <w:rPr>
          <w:rFonts w:ascii="Verdana" w:eastAsia="MS Mincho" w:hAnsi="Verdana" w:cs="Times New Roman"/>
          <w:b/>
          <w:sz w:val="20"/>
          <w:szCs w:val="20"/>
        </w:rPr>
        <w:t xml:space="preserve"> ZIJA MEMA</w:t>
      </w:r>
      <w:r w:rsidR="004D6039">
        <w:rPr>
          <w:rFonts w:ascii="Verdana" w:eastAsia="MS Mincho" w:hAnsi="Verdana" w:cs="Times New Roman"/>
          <w:b/>
          <w:sz w:val="20"/>
          <w:szCs w:val="20"/>
        </w:rPr>
        <w:t>, NË ZBATIM TË  LIGJIT NR.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138/2015 </w:t>
      </w:r>
      <w:r w:rsidR="00F01AE6" w:rsidRPr="00A8431E">
        <w:rPr>
          <w:rFonts w:ascii="Verdana" w:eastAsia="MS Mincho" w:hAnsi="Verdana" w:cs="Times New Roman"/>
          <w:b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PËR GARANTIMIN E INTEGRITETIT TË PERSONAVE QË ZGJIDHEN, EMËROHEN OSE USHTROJNË FUNKSIONE PUBLIKE”.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A8431E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AF42FA">
        <w:rPr>
          <w:rFonts w:ascii="Verdana" w:eastAsia="MS Mincho" w:hAnsi="Verdana" w:cs="Times New Roman"/>
          <w:bCs/>
          <w:sz w:val="20"/>
          <w:szCs w:val="24"/>
        </w:rPr>
        <w:t xml:space="preserve"> </w:t>
      </w:r>
      <w:r w:rsidR="008E32D0">
        <w:rPr>
          <w:rFonts w:ascii="Verdana" w:eastAsia="MS Mincho" w:hAnsi="Verdana" w:cs="Times New Roman"/>
          <w:bCs/>
          <w:sz w:val="20"/>
          <w:szCs w:val="24"/>
        </w:rPr>
        <w:t>07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.0</w:t>
      </w:r>
      <w:r w:rsidR="00777BC4">
        <w:rPr>
          <w:rFonts w:ascii="Verdana" w:eastAsia="MS Mincho" w:hAnsi="Verdana" w:cs="Times New Roman"/>
          <w:bCs/>
          <w:sz w:val="20"/>
          <w:szCs w:val="24"/>
        </w:rPr>
        <w:t>2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.201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7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Denar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BIBA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Kryetar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Hysen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OSMANAJ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Zv.Kryetar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sz w:val="20"/>
          <w:szCs w:val="20"/>
        </w:rPr>
        <w:t>Bledar</w:t>
      </w:r>
      <w:r w:rsidRPr="00B16F2E">
        <w:rPr>
          <w:rFonts w:ascii="Verdana" w:eastAsia="Times New Roman" w:hAnsi="Verdana" w:cs="Times New Roman"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SKËNDERI     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Edlira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JORGAQI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Gëzim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VELESHNJA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 xml:space="preserve">Klement        ZGURI 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</w:t>
      </w:r>
      <w:r w:rsidRPr="00B16F2E">
        <w:rPr>
          <w:rFonts w:ascii="Verdana" w:eastAsia="Times New Roman" w:hAnsi="Verdana" w:cs="Times New Roman"/>
          <w:sz w:val="20"/>
          <w:szCs w:val="20"/>
        </w:rPr>
        <w:t>Anëtar</w:t>
      </w:r>
    </w:p>
    <w:p w:rsidR="00B16F2E" w:rsidRPr="00B16F2E" w:rsidRDefault="00B16F2E" w:rsidP="00B16F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16F2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B16F2E">
        <w:rPr>
          <w:rFonts w:ascii="Verdana" w:eastAsia="Times New Roman" w:hAnsi="Verdana" w:cs="Times New Roman"/>
          <w:noProof/>
          <w:sz w:val="20"/>
          <w:szCs w:val="20"/>
        </w:rPr>
        <w:tab/>
        <w:t>SHTJEFNI</w:t>
      </w:r>
      <w:r w:rsidRPr="00B16F2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16F2E">
        <w:rPr>
          <w:rFonts w:ascii="Verdana" w:eastAsia="Times New Roman" w:hAnsi="Verdana" w:cs="Times New Roman"/>
          <w:sz w:val="20"/>
          <w:szCs w:val="20"/>
        </w:rPr>
        <w:tab/>
        <w:t>Anëtare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Shqyrtoi ç</w:t>
      </w:r>
      <w:r w:rsidRPr="00A8431E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ab/>
        <w:t>Verifikimi i deklarimeve në</w:t>
      </w:r>
      <w:r w:rsidR="00601A09" w:rsidRPr="00A8431E">
        <w:rPr>
          <w:rFonts w:ascii="Verdana" w:eastAsia="MS Mincho" w:hAnsi="Verdana" w:cs="Times New Roman"/>
          <w:sz w:val="20"/>
          <w:szCs w:val="20"/>
        </w:rPr>
        <w:t xml:space="preserve"> formularin e vetëdeklarimit të funksionarit publik</w:t>
      </w:r>
      <w:r w:rsidR="00C72894" w:rsidRPr="00A8431E">
        <w:rPr>
          <w:rFonts w:ascii="Verdana" w:eastAsia="MS Mincho" w:hAnsi="Verdana" w:cs="Times New Roman"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anëtar në këshillin e bashkisë </w:t>
      </w:r>
      <w:r w:rsidR="005D71E1">
        <w:rPr>
          <w:rFonts w:ascii="Verdana" w:eastAsia="MS Mincho" w:hAnsi="Verdana" w:cs="Times New Roman"/>
          <w:sz w:val="20"/>
          <w:szCs w:val="20"/>
        </w:rPr>
        <w:t>Rrogozhinë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Z.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="005D71E1">
        <w:rPr>
          <w:rFonts w:ascii="Verdana" w:eastAsia="MS Mincho" w:hAnsi="Verdana" w:cs="Times New Roman"/>
          <w:sz w:val="20"/>
          <w:szCs w:val="20"/>
        </w:rPr>
        <w:t>Zija Mema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, në zbatim të ligjit </w:t>
      </w:r>
      <w:r w:rsidR="00225FDB">
        <w:rPr>
          <w:rFonts w:ascii="Verdana" w:eastAsia="MS Mincho" w:hAnsi="Verdana" w:cs="Times New Roman"/>
          <w:sz w:val="20"/>
          <w:szCs w:val="20"/>
        </w:rPr>
        <w:t xml:space="preserve">      </w:t>
      </w:r>
      <w:r w:rsidR="008E32D0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 </w:t>
      </w:r>
      <w:r w:rsidR="00DD1EE7" w:rsidRPr="00A8431E">
        <w:rPr>
          <w:rFonts w:ascii="Verdana" w:eastAsia="MS Mincho" w:hAnsi="Verdana" w:cs="Times New Roman"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Për garantimin e integritetit të personave që zgjidhen, emërohen ose ushtrojnë funksione publike”.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ab/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8E32D0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>13</w:t>
      </w:r>
      <w:r w:rsidR="00AF42FA">
        <w:rPr>
          <w:rFonts w:ascii="Verdana" w:eastAsia="MS Mincho" w:hAnsi="Verdana" w:cs="Times New Roman"/>
          <w:sz w:val="20"/>
          <w:szCs w:val="20"/>
        </w:rPr>
        <w:t>8/2015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“Për garantimin e integritet të personave që zgjidhen, emërohen ose ushtrojnë funksione publike”; Kre</w:t>
      </w:r>
      <w:r w:rsidR="008E32D0">
        <w:rPr>
          <w:rFonts w:ascii="Verdana" w:eastAsia="MS Mincho" w:hAnsi="Verdana" w:cs="Times New Roman"/>
          <w:sz w:val="20"/>
          <w:szCs w:val="20"/>
        </w:rPr>
        <w:t>u V, i Vendimit të Kuvendit 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KQZ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374C92" w:rsidRPr="00FC1D8B" w:rsidRDefault="008E32D0" w:rsidP="00374C92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lastRenderedPageBreak/>
        <w:t>Në zbatim të ligjit nr.</w:t>
      </w:r>
      <w:r w:rsidR="00374C92" w:rsidRPr="00FC1D8B">
        <w:rPr>
          <w:rFonts w:ascii="Verdana" w:eastAsia="MS Mincho" w:hAnsi="Verdana" w:cs="Times New Roman"/>
          <w:sz w:val="20"/>
          <w:szCs w:val="20"/>
        </w:rPr>
        <w:t xml:space="preserve">138/2015 “Për garantimin e integritetit të personave që zgjidhen, emërohen ose ushtrojnë funksione publike”, KQZ është organi kompetent për administrimin, verifikimin, zbatimin e ndalimeve për zgjedhjen dhe emërimin për funksionet publike si dhe përpunimin për formularin e vetëdeklarimit </w:t>
      </w:r>
      <w:r w:rsidR="00374C92">
        <w:rPr>
          <w:rFonts w:ascii="Verdana" w:eastAsia="MS Mincho" w:hAnsi="Verdana" w:cs="Times New Roman"/>
          <w:sz w:val="20"/>
          <w:szCs w:val="20"/>
        </w:rPr>
        <w:t xml:space="preserve">edhe </w:t>
      </w:r>
      <w:r w:rsidR="00374C92" w:rsidRPr="00FC1D8B">
        <w:rPr>
          <w:rFonts w:ascii="Verdana" w:eastAsia="MS Mincho" w:hAnsi="Verdana" w:cs="Times New Roman"/>
          <w:sz w:val="20"/>
          <w:szCs w:val="20"/>
        </w:rPr>
        <w:t xml:space="preserve">për </w:t>
      </w:r>
      <w:r w:rsidR="00374C92" w:rsidRPr="0034129E">
        <w:rPr>
          <w:rFonts w:ascii="Verdana" w:eastAsia="MS Mincho" w:hAnsi="Verdana" w:cs="Times New Roman"/>
          <w:sz w:val="20"/>
          <w:szCs w:val="20"/>
        </w:rPr>
        <w:t>këshilltarin në këshillin bashkiak</w:t>
      </w:r>
      <w:r w:rsidR="00374C92">
        <w:rPr>
          <w:rFonts w:ascii="Verdana" w:eastAsia="MS Mincho" w:hAnsi="Verdana" w:cs="Times New Roman"/>
          <w:sz w:val="20"/>
          <w:szCs w:val="20"/>
        </w:rPr>
        <w:t xml:space="preserve">. </w:t>
      </w:r>
      <w:r w:rsidR="00374C92" w:rsidRPr="00FC1D8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374C92" w:rsidRPr="00FC1D8B" w:rsidRDefault="00374C92" w:rsidP="00374C92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me shkresat nr. 2451 dhe 2452, datë 13.05.2016 ka kërkuar informacion nga zyra e gjendjes civile dhe zyra e gjendjes gjyqësore, për gjendjen gjyqësore të funksionarëve që kanë dorëzuar formularët e vetëdeklarimit në KQZ.</w:t>
      </w:r>
    </w:p>
    <w:p w:rsidR="00374C92" w:rsidRPr="00FC1D8B" w:rsidRDefault="00374C92" w:rsidP="00374C92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Në përgjigje të shkresës, nga ana e zyrës së gjendjes gjyqësore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dërguar verifikim i gjendjes gjyqësore për </w:t>
      </w:r>
      <w:r>
        <w:rPr>
          <w:rFonts w:ascii="Verdana" w:eastAsia="MS Mincho" w:hAnsi="Verdana" w:cs="Times New Roman"/>
          <w:sz w:val="20"/>
          <w:szCs w:val="20"/>
        </w:rPr>
        <w:t xml:space="preserve">të gjithë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funksionarët publikë </w:t>
      </w:r>
      <w:r>
        <w:rPr>
          <w:rFonts w:ascii="Verdana" w:eastAsia="MS Mincho" w:hAnsi="Verdana" w:cs="Times New Roman"/>
          <w:sz w:val="20"/>
          <w:szCs w:val="20"/>
        </w:rPr>
        <w:t>që kemi kërkuar. Drejtoria e Përgjithëshme e Gjendjes Civile ende nuk ka dërguar përgjigje për këshilltarët e këshillave bashkiake nëse kanë patur ndryshime në gjeneralitetet e tyre.</w:t>
      </w:r>
    </w:p>
    <w:p w:rsidR="00EF7A0D" w:rsidRDefault="008E32D0" w:rsidP="00EF7A0D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8A4D19">
        <w:rPr>
          <w:rFonts w:ascii="Verdana" w:hAnsi="Verdana"/>
          <w:sz w:val="20"/>
          <w:szCs w:val="20"/>
        </w:rPr>
        <w:t xml:space="preserve">Referuar nenit 33, 42 dhe 47 të Kodit të Procedurave Administrative, KQZ thirri si palë në këtë shqyrtim administrativ, z. </w:t>
      </w:r>
      <w:r>
        <w:rPr>
          <w:rFonts w:ascii="Verdana" w:hAnsi="Verdana"/>
          <w:sz w:val="20"/>
          <w:szCs w:val="20"/>
        </w:rPr>
        <w:t>Zija Mema</w:t>
      </w:r>
      <w:r w:rsidRPr="008A4D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ku dha </w:t>
      </w:r>
      <w:r w:rsidRPr="008A4D19">
        <w:rPr>
          <w:rFonts w:ascii="Verdana" w:hAnsi="Verdana"/>
          <w:sz w:val="20"/>
          <w:szCs w:val="20"/>
        </w:rPr>
        <w:t>shpjegime</w:t>
      </w:r>
      <w:r>
        <w:rPr>
          <w:rFonts w:ascii="Verdana" w:hAnsi="Verdana"/>
          <w:sz w:val="20"/>
          <w:szCs w:val="20"/>
        </w:rPr>
        <w:t>t</w:t>
      </w:r>
      <w:r w:rsidRPr="008A4D19">
        <w:rPr>
          <w:rFonts w:ascii="Verdana" w:hAnsi="Verdana"/>
          <w:sz w:val="20"/>
          <w:szCs w:val="20"/>
        </w:rPr>
        <w:t xml:space="preserve"> për faktet dhe rrethanat e çështjes.</w:t>
      </w:r>
    </w:p>
    <w:p w:rsidR="008E32D0" w:rsidRPr="00EF7A0D" w:rsidRDefault="008E32D0" w:rsidP="00EF7A0D">
      <w:pPr>
        <w:spacing w:line="360" w:lineRule="auto"/>
        <w:contextualSpacing/>
        <w:jc w:val="both"/>
        <w:rPr>
          <w:rFonts w:ascii="Verdana" w:eastAsia="MS Mincho" w:hAnsi="Verdana" w:cs="Times New Roman"/>
          <w:sz w:val="10"/>
          <w:szCs w:val="10"/>
        </w:rPr>
      </w:pP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KQZ, referuar nenit 15, pika 1 të ligjit </w:t>
      </w:r>
      <w:r w:rsidR="008E32D0">
        <w:rPr>
          <w:rFonts w:ascii="Verdana" w:eastAsia="MS Mincho" w:hAnsi="Verdana" w:cs="Times New Roman"/>
          <w:sz w:val="20"/>
          <w:szCs w:val="20"/>
        </w:rPr>
        <w:t>nr.</w:t>
      </w:r>
      <w:r w:rsidRPr="00FC1D8B">
        <w:rPr>
          <w:rFonts w:ascii="Verdana" w:eastAsia="MS Mincho" w:hAnsi="Verdana" w:cs="Times New Roman"/>
          <w:sz w:val="20"/>
          <w:szCs w:val="20"/>
        </w:rPr>
        <w:t>138/2015 dhe Kreu VI, pika 6 Kreu V, pika 3, germa b e Vendimit të Kuvendit 17/2016, verifikoi nëse ndonjë nga rrethanat e paraqitura përfshihet brenda sferës së ndalimeve të parashikuara nga ligji për funksionarët e lartë përmendur.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Nga verifikimi i të dhënave në Formularin e vetëdeklarimit të Z. </w:t>
      </w:r>
      <w:r w:rsidR="00D65ACD">
        <w:rPr>
          <w:rFonts w:ascii="Verdana" w:eastAsia="MS Mincho" w:hAnsi="Verdana" w:cs="Times New Roman"/>
          <w:sz w:val="20"/>
          <w:szCs w:val="20"/>
        </w:rPr>
        <w:t>Zija Mema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në cilësinë e anëtarit të këshillit të bashkisë </w:t>
      </w:r>
      <w:r w:rsidR="00953CB4">
        <w:rPr>
          <w:rFonts w:ascii="Verdana" w:eastAsia="MS Mincho" w:hAnsi="Verdana" w:cs="Times New Roman"/>
          <w:sz w:val="20"/>
          <w:szCs w:val="20"/>
        </w:rPr>
        <w:t>Rrogozhinë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rezulton se 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>sht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 d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>nuar 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>r vepr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>n penale neni 248 “Shp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rdorim Detyre” </w:t>
      </w:r>
      <w:r w:rsidRPr="00FC1D8B">
        <w:rPr>
          <w:rFonts w:ascii="Verdana" w:eastAsia="MS Mincho" w:hAnsi="Verdana" w:cs="Times New Roman"/>
          <w:sz w:val="20"/>
          <w:szCs w:val="20"/>
        </w:rPr>
        <w:t>me vendim</w:t>
      </w:r>
      <w:r w:rsidR="00BE4C62">
        <w:rPr>
          <w:rFonts w:ascii="Verdana" w:eastAsia="MS Mincho" w:hAnsi="Verdana" w:cs="Times New Roman"/>
          <w:sz w:val="20"/>
          <w:szCs w:val="20"/>
        </w:rPr>
        <w:t>in nr.116, dat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BE4C62">
        <w:rPr>
          <w:rFonts w:ascii="Verdana" w:eastAsia="MS Mincho" w:hAnsi="Verdana" w:cs="Times New Roman"/>
          <w:sz w:val="20"/>
          <w:szCs w:val="20"/>
        </w:rPr>
        <w:t xml:space="preserve"> 23.112009 nga Gjykata e Kavajës.</w:t>
      </w:r>
    </w:p>
    <w:p w:rsidR="00A84323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hAnsi="Verdana"/>
          <w:sz w:val="20"/>
          <w:szCs w:val="20"/>
        </w:rPr>
        <w:t>Nga shqyrtimi i vërtetimit të gjendjes gjyqësore, të lëshuar nga Drejtoria e Përgjithshme e Burgjeve, rezulton se</w:t>
      </w:r>
      <w:r w:rsidR="00A84323">
        <w:rPr>
          <w:rFonts w:ascii="Verdana" w:hAnsi="Verdana"/>
          <w:sz w:val="20"/>
          <w:szCs w:val="20"/>
        </w:rPr>
        <w:t xml:space="preserve"> z</w:t>
      </w:r>
      <w:r w:rsidR="00A84323" w:rsidRPr="00A84323">
        <w:rPr>
          <w:rFonts w:ascii="Verdana" w:hAnsi="Verdana"/>
          <w:sz w:val="20"/>
          <w:szCs w:val="20"/>
        </w:rPr>
        <w:t xml:space="preserve">. </w:t>
      </w:r>
      <w:r w:rsidR="00A84323" w:rsidRPr="00A84323">
        <w:rPr>
          <w:rFonts w:ascii="Verdana" w:hAnsi="Verdana" w:cs="Times New Roman"/>
          <w:b/>
          <w:sz w:val="20"/>
          <w:szCs w:val="20"/>
        </w:rPr>
        <w:t>Zija Mema “</w:t>
      </w:r>
      <w:r w:rsidR="00A84323" w:rsidRPr="00A84323">
        <w:rPr>
          <w:rFonts w:ascii="Verdana" w:hAnsi="Verdana" w:cs="Times New Roman"/>
          <w:sz w:val="20"/>
          <w:szCs w:val="20"/>
        </w:rPr>
        <w:t>Në bazë të vendimit nr.116 dt.23.11.2009 të Gjykatës së Rrethit Gjyqësor Kavajë është deklaruar fajtor për veprën penale “Shpërdorimit të</w:t>
      </w:r>
      <w:r w:rsidR="00A84323">
        <w:rPr>
          <w:rFonts w:ascii="Verdana" w:hAnsi="Verdana" w:cs="Times New Roman"/>
          <w:sz w:val="20"/>
          <w:szCs w:val="20"/>
        </w:rPr>
        <w:t xml:space="preserve"> detyrës” dhe në bazë të nenit 2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48 të Kodit Penal e dënon me 8 muaj burgim dhe 400.000 lekë gjobë. </w:t>
      </w:r>
    </w:p>
    <w:p w:rsidR="00AF42FA" w:rsidRDefault="00AF42FA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Referuar germës b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, të pikës 1 të nenit 2, të ligjit nr.138/2015 "Për garantimin e integritetit të personave që zgjidhen, emërohen ose ushtrojnë </w:t>
      </w:r>
      <w:r w:rsidR="00CA56CB" w:rsidRPr="00EE55CA">
        <w:rPr>
          <w:rFonts w:ascii="Verdana" w:hAnsi="Verdana"/>
          <w:sz w:val="20"/>
          <w:szCs w:val="20"/>
        </w:rPr>
        <w:t>funksione publike", ndalimet për kandidimin, zgjedhjen apo ushtrimin e funksionit zbatohen ndaj personave të cilët janë dënuar me burgim me vendim të formës së prerë për kryerjen me dashje të një krimi ....</w:t>
      </w:r>
      <w:r w:rsidRPr="00EE55CA">
        <w:rPr>
          <w:rFonts w:ascii="Verdana" w:hAnsi="Verdana"/>
          <w:sz w:val="20"/>
          <w:szCs w:val="20"/>
        </w:rPr>
        <w:t xml:space="preserve"> brenda apo jashtë territorit të Republikës së Shqipërisë, p</w:t>
      </w:r>
      <w:r w:rsidR="009C4B82">
        <w:rPr>
          <w:rFonts w:ascii="Verdana" w:hAnsi="Verdana"/>
          <w:sz w:val="20"/>
          <w:szCs w:val="20"/>
        </w:rPr>
        <w:t>ë</w:t>
      </w:r>
      <w:r w:rsidRPr="00EE55CA">
        <w:rPr>
          <w:rFonts w:ascii="Verdana" w:hAnsi="Verdana"/>
          <w:sz w:val="20"/>
          <w:szCs w:val="20"/>
        </w:rPr>
        <w:t xml:space="preserve">r kryerjen e veprimeve apo mosveprimeve që përbëjnë vepër penale, sipas neneve 110/c, 244, 245, </w:t>
      </w:r>
      <w:r w:rsidRPr="00E7606B">
        <w:rPr>
          <w:rFonts w:ascii="Verdana" w:hAnsi="Verdana"/>
          <w:b/>
          <w:sz w:val="20"/>
          <w:szCs w:val="20"/>
        </w:rPr>
        <w:t>248</w:t>
      </w:r>
      <w:r w:rsidRPr="00EE55CA">
        <w:rPr>
          <w:rFonts w:ascii="Verdana" w:hAnsi="Verdana"/>
          <w:sz w:val="20"/>
          <w:szCs w:val="20"/>
        </w:rPr>
        <w:t xml:space="preserve">, 248/a, 259, 260, 319, 319/ç, apo në fushën e zgjedhjeve, të </w:t>
      </w:r>
      <w:r w:rsidRPr="00EE55CA">
        <w:rPr>
          <w:rFonts w:ascii="Verdana" w:hAnsi="Verdana"/>
          <w:sz w:val="20"/>
          <w:szCs w:val="20"/>
        </w:rPr>
        <w:lastRenderedPageBreak/>
        <w:t>parashikuar në Kreun X “Vepra penale që prekin zgjedhjet e lira dhe sistemin demokratik të zgjedhjeve”, të Kodit Penal</w:t>
      </w:r>
      <w:r w:rsidR="00E7606B">
        <w:rPr>
          <w:rFonts w:ascii="Verdana" w:hAnsi="Verdana"/>
          <w:sz w:val="20"/>
          <w:szCs w:val="20"/>
        </w:rPr>
        <w:t>.</w:t>
      </w:r>
    </w:p>
    <w:p w:rsidR="00E7606B" w:rsidRPr="00E7606B" w:rsidRDefault="00E7606B" w:rsidP="00E7606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 xml:space="preserve">Vepra penale </w:t>
      </w:r>
      <w:r w:rsidRPr="00FC1D8B">
        <w:rPr>
          <w:rFonts w:ascii="Verdana" w:eastAsia="MS Mincho" w:hAnsi="Verdana" w:cs="Times New Roman"/>
          <w:sz w:val="20"/>
          <w:szCs w:val="20"/>
        </w:rPr>
        <w:t>“</w:t>
      </w:r>
      <w:r>
        <w:rPr>
          <w:rFonts w:ascii="Verdana" w:eastAsia="MS Mincho" w:hAnsi="Verdana" w:cs="Times New Roman"/>
          <w:sz w:val="20"/>
          <w:szCs w:val="20"/>
        </w:rPr>
        <w:t>Shp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>rdorim i detyr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>
        <w:rPr>
          <w:rFonts w:ascii="Verdana" w:eastAsia="MS Mincho" w:hAnsi="Verdana" w:cs="Times New Roman"/>
          <w:sz w:val="20"/>
          <w:szCs w:val="20"/>
        </w:rPr>
        <w:t xml:space="preserve">s”, parashikuar nga neni 248, </w:t>
      </w:r>
      <w:r w:rsidR="00A84323" w:rsidRPr="00A84323">
        <w:rPr>
          <w:rFonts w:ascii="Verdana" w:hAnsi="Verdana" w:cs="Times New Roman"/>
          <w:sz w:val="20"/>
          <w:szCs w:val="20"/>
        </w:rPr>
        <w:t xml:space="preserve">30/1,6 </w:t>
      </w:r>
      <w:r>
        <w:rPr>
          <w:rFonts w:ascii="Verdana" w:eastAsia="MS Mincho" w:hAnsi="Verdana" w:cs="Times New Roman"/>
          <w:sz w:val="20"/>
          <w:szCs w:val="20"/>
        </w:rPr>
        <w:t xml:space="preserve">dhe </w:t>
      </w:r>
      <w:r w:rsidR="00A84323">
        <w:rPr>
          <w:rFonts w:ascii="Verdana" w:eastAsia="MS Mincho" w:hAnsi="Verdana" w:cs="Times New Roman"/>
          <w:sz w:val="20"/>
          <w:szCs w:val="20"/>
        </w:rPr>
        <w:t>5</w:t>
      </w:r>
      <w:r>
        <w:rPr>
          <w:rFonts w:ascii="Verdana" w:eastAsia="MS Mincho" w:hAnsi="Verdana" w:cs="Times New Roman"/>
          <w:sz w:val="20"/>
          <w:szCs w:val="20"/>
        </w:rPr>
        <w:t>9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i Kodit Penal</w:t>
      </w:r>
      <w:r>
        <w:rPr>
          <w:rFonts w:ascii="Verdana" w:eastAsia="MS Mincho" w:hAnsi="Verdana" w:cs="Times New Roman"/>
          <w:sz w:val="20"/>
          <w:szCs w:val="20"/>
        </w:rPr>
        <w:t>,</w:t>
      </w:r>
      <w:r w:rsidRPr="00E7606B">
        <w:rPr>
          <w:rFonts w:ascii="Verdana" w:hAnsi="Verdana"/>
          <w:sz w:val="20"/>
          <w:szCs w:val="20"/>
        </w:rPr>
        <w:t xml:space="preserve"> përfshihen, në fushën e ndalimit të ushtrimit të funksionit, të parashkuar të nenit 2, pika 1, ge</w:t>
      </w:r>
      <w:r>
        <w:rPr>
          <w:rFonts w:ascii="Verdana" w:hAnsi="Verdana"/>
          <w:sz w:val="20"/>
          <w:szCs w:val="20"/>
        </w:rPr>
        <w:t>rma b</w:t>
      </w:r>
      <w:r w:rsidRPr="00E7606B">
        <w:rPr>
          <w:rFonts w:ascii="Verdana" w:hAnsi="Verdana"/>
          <w:sz w:val="20"/>
          <w:szCs w:val="20"/>
        </w:rPr>
        <w:t xml:space="preserve"> e ligjit 138/2015.</w:t>
      </w:r>
    </w:p>
    <w:p w:rsidR="00CA56CB" w:rsidRPr="00EE55CA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55CA">
        <w:rPr>
          <w:rFonts w:ascii="Verdana" w:hAnsi="Verdana"/>
          <w:sz w:val="20"/>
          <w:szCs w:val="20"/>
        </w:rPr>
        <w:t xml:space="preserve">Ligji nr.138/2015 "Për garantimin e integritetit të personave që zgjidhen, emërohen ose ushtrojnë funksione publike", në nenin 4 të tij parashikon dhe periudhën gjatë të cilës zbatohen dispozitat e këtij ligji për ndalimin, kandidimin, zgjedhjen apo ushtrimin e funksionit, në varësi të llojit të veprës penale të deklaruar. 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Sipas nenit 4 të ligjit të sipërcituar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.....</w:t>
      </w:r>
    </w:p>
    <w:p w:rsidR="00CA56CB" w:rsidRDefault="00AF42FA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F42FA">
        <w:t xml:space="preserve"> </w:t>
      </w:r>
      <w:r>
        <w:t>2</w:t>
      </w:r>
      <w:r w:rsidRPr="00E7606B">
        <w:rPr>
          <w:rFonts w:ascii="Verdana" w:hAnsi="Verdana"/>
          <w:sz w:val="20"/>
          <w:szCs w:val="20"/>
        </w:rPr>
        <w:t>. Për personat që parashikohen nga shkronja “b”, e pikës 1, të nenit 2, të këtij ligji, ndalimi për kandidim, zgjedhje apo ushtrim të funksionit zgjat 20 vjet nga momenti i përfundimit të dënimit me burg, sipas vendimit gjyqësor të formës së prerë.</w:t>
      </w:r>
    </w:p>
    <w:p w:rsidR="00E7606B" w:rsidRPr="00E7606B" w:rsidRDefault="00E7606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vendimit </w:t>
      </w:r>
      <w:r w:rsidR="009A3EDE">
        <w:rPr>
          <w:rFonts w:ascii="Verdana" w:eastAsia="MS Mincho" w:hAnsi="Verdana" w:cs="Times New Roman"/>
          <w:sz w:val="20"/>
          <w:szCs w:val="20"/>
        </w:rPr>
        <w:t>nr.</w:t>
      </w:r>
      <w:r w:rsidR="003A0D5A">
        <w:rPr>
          <w:rFonts w:ascii="Verdana" w:eastAsia="MS Mincho" w:hAnsi="Verdana" w:cs="Times New Roman"/>
          <w:sz w:val="20"/>
          <w:szCs w:val="20"/>
        </w:rPr>
        <w:t>116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, datë </w:t>
      </w:r>
      <w:r w:rsidR="003A0D5A">
        <w:rPr>
          <w:rFonts w:ascii="Verdana" w:eastAsia="MS Mincho" w:hAnsi="Verdana" w:cs="Times New Roman"/>
          <w:sz w:val="20"/>
          <w:szCs w:val="20"/>
        </w:rPr>
        <w:t>23</w:t>
      </w:r>
      <w:r w:rsidR="009A3EDE">
        <w:rPr>
          <w:rFonts w:ascii="Verdana" w:eastAsia="MS Mincho" w:hAnsi="Verdana" w:cs="Times New Roman"/>
          <w:sz w:val="20"/>
          <w:szCs w:val="20"/>
        </w:rPr>
        <w:t>.</w:t>
      </w:r>
      <w:r w:rsidR="003A0D5A">
        <w:rPr>
          <w:rFonts w:ascii="Verdana" w:eastAsia="MS Mincho" w:hAnsi="Verdana" w:cs="Times New Roman"/>
          <w:sz w:val="20"/>
          <w:szCs w:val="20"/>
        </w:rPr>
        <w:t>11.2009</w:t>
      </w:r>
      <w:r w:rsidR="009A3EDE" w:rsidRPr="00FC1D8B">
        <w:rPr>
          <w:rFonts w:ascii="Verdana" w:eastAsia="MS Mincho" w:hAnsi="Verdana" w:cs="Times New Roman"/>
          <w:sz w:val="20"/>
          <w:szCs w:val="20"/>
        </w:rPr>
        <w:t xml:space="preserve"> i Gjykatës së Rrethit Gjyqësor </w:t>
      </w:r>
      <w:r w:rsidR="003A0D5A">
        <w:rPr>
          <w:rFonts w:ascii="Verdana" w:eastAsia="MS Mincho" w:hAnsi="Verdana" w:cs="Times New Roman"/>
          <w:sz w:val="20"/>
          <w:szCs w:val="20"/>
        </w:rPr>
        <w:t>Kavajë</w:t>
      </w:r>
      <w:r>
        <w:rPr>
          <w:rFonts w:ascii="Verdana" w:hAnsi="Verdana"/>
          <w:sz w:val="20"/>
          <w:szCs w:val="20"/>
        </w:rPr>
        <w:t xml:space="preserve"> t</w:t>
      </w:r>
      <w:r w:rsidR="009C4B8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form</w:t>
      </w:r>
      <w:r w:rsidR="009C4B8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s</w:t>
      </w:r>
      <w:r w:rsidR="009C4B8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prer</w:t>
      </w:r>
      <w:r w:rsidR="009C4B8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n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baz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t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t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 cilit 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>sht</w:t>
      </w:r>
      <w:r w:rsidR="009C4B82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deklauar fajtor </w:t>
      </w:r>
      <w:r w:rsidR="009A3EDE">
        <w:rPr>
          <w:rFonts w:ascii="Verdana" w:hAnsi="Verdana"/>
          <w:sz w:val="20"/>
          <w:szCs w:val="20"/>
        </w:rPr>
        <w:t>p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>r vepr</w:t>
      </w:r>
      <w:r w:rsidR="009C4B82">
        <w:rPr>
          <w:rFonts w:ascii="Verdana" w:hAnsi="Verdana"/>
          <w:sz w:val="20"/>
          <w:szCs w:val="20"/>
        </w:rPr>
        <w:t>ë</w:t>
      </w:r>
      <w:r w:rsidR="009A3EDE">
        <w:rPr>
          <w:rFonts w:ascii="Verdana" w:hAnsi="Verdana"/>
          <w:sz w:val="20"/>
          <w:szCs w:val="20"/>
        </w:rPr>
        <w:t xml:space="preserve">n penale </w:t>
      </w:r>
      <w:r w:rsidR="009A3EDE" w:rsidRPr="00FC1D8B">
        <w:rPr>
          <w:rFonts w:ascii="Verdana" w:eastAsia="MS Mincho" w:hAnsi="Verdana" w:cs="Times New Roman"/>
          <w:sz w:val="20"/>
          <w:szCs w:val="20"/>
        </w:rPr>
        <w:t>“</w:t>
      </w:r>
      <w:r w:rsidR="009A3EDE">
        <w:rPr>
          <w:rFonts w:ascii="Verdana" w:eastAsia="MS Mincho" w:hAnsi="Verdana" w:cs="Times New Roman"/>
          <w:sz w:val="20"/>
          <w:szCs w:val="20"/>
        </w:rPr>
        <w:t>Shp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rdorim i detyr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s” dhe nenit 4, pika 2 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ligjit 138/2015</w:t>
      </w:r>
      <w:r w:rsidR="000B49A1">
        <w:rPr>
          <w:rFonts w:ascii="Verdana" w:eastAsia="MS Mincho" w:hAnsi="Verdana" w:cs="Times New Roman"/>
          <w:sz w:val="20"/>
          <w:szCs w:val="20"/>
        </w:rPr>
        <w:t>,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</w:t>
      </w:r>
      <w:r w:rsidR="00414E62">
        <w:rPr>
          <w:rFonts w:ascii="Verdana" w:eastAsia="MS Mincho" w:hAnsi="Verdana" w:cs="Times New Roman"/>
          <w:sz w:val="20"/>
          <w:szCs w:val="20"/>
        </w:rPr>
        <w:t>z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. </w:t>
      </w:r>
      <w:r w:rsidR="00A806C0">
        <w:rPr>
          <w:rFonts w:ascii="Verdana" w:eastAsia="MS Mincho" w:hAnsi="Verdana" w:cs="Times New Roman"/>
          <w:sz w:val="20"/>
          <w:szCs w:val="20"/>
        </w:rPr>
        <w:t>Mema</w:t>
      </w:r>
      <w:r w:rsidR="002339C2">
        <w:rPr>
          <w:rFonts w:ascii="Verdana" w:eastAsia="MS Mincho" w:hAnsi="Verdana" w:cs="Times New Roman"/>
          <w:sz w:val="20"/>
          <w:szCs w:val="20"/>
        </w:rPr>
        <w:t xml:space="preserve"> p</w:t>
      </w:r>
      <w:r w:rsidR="00225FDB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>r k</w:t>
      </w:r>
      <w:r w:rsidR="00225FDB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>t</w:t>
      </w:r>
      <w:r w:rsidR="00225FDB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 xml:space="preserve"> vep</w:t>
      </w:r>
      <w:r w:rsidR="00225FDB">
        <w:rPr>
          <w:rFonts w:ascii="Verdana" w:eastAsia="MS Mincho" w:hAnsi="Verdana" w:cs="Times New Roman"/>
          <w:sz w:val="20"/>
          <w:szCs w:val="20"/>
        </w:rPr>
        <w:t>ë</w:t>
      </w:r>
      <w:r w:rsidR="002339C2">
        <w:rPr>
          <w:rFonts w:ascii="Verdana" w:eastAsia="MS Mincho" w:hAnsi="Verdana" w:cs="Times New Roman"/>
          <w:sz w:val="20"/>
          <w:szCs w:val="20"/>
        </w:rPr>
        <w:t>r penale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sht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 brenda periudh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s p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9A3EDE">
        <w:rPr>
          <w:rFonts w:ascii="Verdana" w:eastAsia="MS Mincho" w:hAnsi="Verdana" w:cs="Times New Roman"/>
          <w:sz w:val="20"/>
          <w:szCs w:val="20"/>
        </w:rPr>
        <w:t>r ndalimin e ushtrimit t</w:t>
      </w:r>
      <w:r w:rsidR="009C4B82">
        <w:rPr>
          <w:rFonts w:ascii="Verdana" w:eastAsia="MS Mincho" w:hAnsi="Verdana" w:cs="Times New Roman"/>
          <w:sz w:val="20"/>
          <w:szCs w:val="20"/>
        </w:rPr>
        <w:t>ë</w:t>
      </w:r>
      <w:r w:rsidR="00A806C0">
        <w:rPr>
          <w:rFonts w:ascii="Verdana" w:eastAsia="MS Mincho" w:hAnsi="Verdana" w:cs="Times New Roman"/>
          <w:sz w:val="20"/>
          <w:szCs w:val="20"/>
        </w:rPr>
        <w:t xml:space="preserve"> fu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nksionit. </w:t>
      </w:r>
    </w:p>
    <w:p w:rsidR="00CA56CB" w:rsidRPr="00E7606B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606B">
        <w:rPr>
          <w:rFonts w:ascii="Verdana" w:hAnsi="Verdana"/>
          <w:sz w:val="20"/>
          <w:szCs w:val="20"/>
        </w:rPr>
        <w:t>Referuar të dhënave në formularin e vetëdeklarimit të plotësuar nga z</w:t>
      </w:r>
      <w:r w:rsidR="00EF7A0D"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</w:t>
      </w:r>
      <w:r w:rsidR="00EF7A0D">
        <w:rPr>
          <w:rFonts w:ascii="Verdana" w:hAnsi="Verdana"/>
          <w:sz w:val="20"/>
          <w:szCs w:val="20"/>
        </w:rPr>
        <w:t>Zija Mema</w:t>
      </w:r>
      <w:r w:rsidRPr="00E7606B">
        <w:rPr>
          <w:rFonts w:ascii="Verdana" w:hAnsi="Verdana"/>
          <w:sz w:val="20"/>
          <w:szCs w:val="20"/>
        </w:rPr>
        <w:t xml:space="preserve">, vërtetimit të gjendjes gjyqësore në lidhje me veprën penale </w:t>
      </w:r>
      <w:r w:rsidR="00FE3654" w:rsidRPr="00E7606B">
        <w:rPr>
          <w:rFonts w:ascii="Verdana" w:hAnsi="Verdana"/>
          <w:sz w:val="20"/>
          <w:szCs w:val="20"/>
        </w:rPr>
        <w:t>, “Shp</w:t>
      </w:r>
      <w:r w:rsidR="009C4B82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rdorim i detyr</w:t>
      </w:r>
      <w:r w:rsidR="009C4B82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 xml:space="preserve">s”, parashikuar nga neni 248, </w:t>
      </w:r>
      <w:r w:rsidR="00A806C0" w:rsidRPr="00A84323">
        <w:rPr>
          <w:rFonts w:ascii="Verdana" w:hAnsi="Verdana" w:cs="Times New Roman"/>
          <w:sz w:val="20"/>
          <w:szCs w:val="20"/>
        </w:rPr>
        <w:t xml:space="preserve">30/1,6 </w:t>
      </w:r>
      <w:r w:rsidR="00A806C0">
        <w:rPr>
          <w:rFonts w:ascii="Verdana" w:eastAsia="MS Mincho" w:hAnsi="Verdana" w:cs="Times New Roman"/>
          <w:sz w:val="20"/>
          <w:szCs w:val="20"/>
        </w:rPr>
        <w:t>dhe 59</w:t>
      </w:r>
      <w:r w:rsidR="00A806C0" w:rsidRPr="00FC1D8B">
        <w:rPr>
          <w:rFonts w:ascii="Verdana" w:eastAsia="MS Mincho" w:hAnsi="Verdana" w:cs="Times New Roman"/>
          <w:sz w:val="20"/>
          <w:szCs w:val="20"/>
        </w:rPr>
        <w:t xml:space="preserve"> </w:t>
      </w:r>
      <w:r w:rsidR="00FE3654" w:rsidRPr="00E7606B">
        <w:rPr>
          <w:rFonts w:ascii="Verdana" w:hAnsi="Verdana"/>
          <w:sz w:val="20"/>
          <w:szCs w:val="20"/>
        </w:rPr>
        <w:t>Kodit Penal bazuar në germën b</w:t>
      </w:r>
      <w:r w:rsidRPr="00E7606B">
        <w:rPr>
          <w:rFonts w:ascii="Verdana" w:hAnsi="Verdana"/>
          <w:sz w:val="20"/>
          <w:szCs w:val="20"/>
        </w:rPr>
        <w:t xml:space="preserve">, pika </w:t>
      </w:r>
      <w:r w:rsidR="004F3C72">
        <w:rPr>
          <w:rFonts w:ascii="Verdana" w:hAnsi="Verdana"/>
          <w:sz w:val="20"/>
          <w:szCs w:val="20"/>
        </w:rPr>
        <w:t>2</w:t>
      </w:r>
      <w:r w:rsidRPr="00E7606B">
        <w:rPr>
          <w:rFonts w:ascii="Verdana" w:hAnsi="Verdana"/>
          <w:sz w:val="20"/>
          <w:szCs w:val="20"/>
        </w:rPr>
        <w:t xml:space="preserve">, neni 2 i ligjit 138/2015, funksionari publik      z. </w:t>
      </w:r>
      <w:r w:rsidR="004F3C72">
        <w:rPr>
          <w:rFonts w:ascii="Verdana" w:hAnsi="Verdana"/>
          <w:sz w:val="20"/>
          <w:szCs w:val="20"/>
        </w:rPr>
        <w:t>Zija Mema</w:t>
      </w:r>
      <w:r w:rsidRPr="00E7606B">
        <w:rPr>
          <w:rFonts w:ascii="Verdana" w:hAnsi="Verdana"/>
          <w:sz w:val="20"/>
          <w:szCs w:val="20"/>
        </w:rPr>
        <w:t xml:space="preserve"> </w:t>
      </w:r>
      <w:r w:rsidR="009C4B82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sht</w:t>
      </w:r>
      <w:r w:rsidR="009C4B82"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 xml:space="preserve"> </w:t>
      </w:r>
      <w:r w:rsidRPr="00E7606B">
        <w:rPr>
          <w:rFonts w:ascii="Verdana" w:hAnsi="Verdana"/>
          <w:sz w:val="20"/>
          <w:szCs w:val="20"/>
        </w:rPr>
        <w:t>në kushtet e ndalimit të ushtrimit të funksionit</w:t>
      </w:r>
      <w:r w:rsidR="004F3C72">
        <w:rPr>
          <w:rFonts w:ascii="Verdana" w:hAnsi="Verdana"/>
          <w:sz w:val="20"/>
          <w:szCs w:val="20"/>
        </w:rPr>
        <w:t>.</w:t>
      </w:r>
      <w:r w:rsidRPr="00E7606B">
        <w:rPr>
          <w:rFonts w:ascii="Verdana" w:hAnsi="Verdana"/>
          <w:sz w:val="20"/>
          <w:szCs w:val="20"/>
        </w:rPr>
        <w:t xml:space="preserve">  </w:t>
      </w:r>
    </w:p>
    <w:p w:rsidR="00CA56CB" w:rsidRPr="00FC1D8B" w:rsidRDefault="00451D6F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Neni 10, pika 1 e ligjit nr.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138/2015 “Për garantimin e integritet të personave që zgjidhen, emërohen ose ushtrojnë funksione publike”, parashikon se: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Kur verifikohen kushtet për moskandidim dhe moszgjidhje, në përputhje me këtë ligj,  KQZ-ja kryen veprimet e mëposhtme:</w:t>
      </w:r>
    </w:p>
    <w:p w:rsidR="00CA56CB" w:rsidRDefault="00FE3654" w:rsidP="00FE3654">
      <w:pPr>
        <w:spacing w:line="360" w:lineRule="auto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........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d) shpall pavlefshmërinë e mandatit dhe përfundimin e parakohshëm të mandatit kur kushtet e pazgjidhshmërisë dhe moskandidimit verifikohen pas fillimit të ushtrimit të mandatit ..... si dhe njofton Kryeministrin në rastin e kryetarit të bashkisë apo të këshilltarit bashkiak.</w:t>
      </w:r>
    </w:p>
    <w:p w:rsidR="00436560" w:rsidRPr="00A8431E" w:rsidRDefault="00225FD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lastRenderedPageBreak/>
        <w:t>Për sa më sipër Komisioni Qe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ndror i Zgjedhjeve referuar nenit 179/1 të Kushtetutës, n</w:t>
      </w:r>
      <w:r w:rsidR="00414E62">
        <w:rPr>
          <w:rFonts w:ascii="Verdana" w:eastAsia="MS Mincho" w:hAnsi="Verdana" w:cs="Times New Roman"/>
          <w:sz w:val="20"/>
          <w:szCs w:val="20"/>
        </w:rPr>
        <w:t>enit 14 dhe nenit 10, pika 1, ge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rma d shpall pavlefshmërinë e mandatit dhe përfundimin e parakohshëm të mandatit</w:t>
      </w:r>
      <w:r w:rsidR="009A3EDE" w:rsidRPr="00FC1D8B">
        <w:rPr>
          <w:rFonts w:ascii="Verdana" w:eastAsia="MS Mincho" w:hAnsi="Verdana" w:cs="Times New Roman"/>
          <w:sz w:val="20"/>
          <w:szCs w:val="20"/>
        </w:rPr>
        <w:t xml:space="preserve"> 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të funksionarit publik, z. </w:t>
      </w:r>
      <w:r w:rsidR="004F3C72">
        <w:rPr>
          <w:rFonts w:ascii="Verdana" w:eastAsia="MS Mincho" w:hAnsi="Verdana" w:cs="Times New Roman"/>
          <w:sz w:val="20"/>
          <w:szCs w:val="20"/>
        </w:rPr>
        <w:t>Zija Mema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.</w:t>
      </w: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A806C0" w:rsidRPr="00A8431E" w:rsidRDefault="00A806C0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 xml:space="preserve">Komisioni Qendror i Zgjedhjeve, bazuar 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nenit 179/1 të Kushtetutës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, </w:t>
      </w:r>
      <w:r w:rsidRPr="00A8431E">
        <w:rPr>
          <w:rFonts w:ascii="Verdana" w:eastAsia="MS Mincho" w:hAnsi="Verdana" w:cs="Times New Roman"/>
          <w:sz w:val="20"/>
          <w:szCs w:val="20"/>
        </w:rPr>
        <w:t>në nenin 23, pika 1, g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>e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</w:t>
      </w:r>
      <w:r w:rsidR="008E32D0">
        <w:rPr>
          <w:rFonts w:ascii="Verdana" w:eastAsia="MS Mincho" w:hAnsi="Verdana" w:cs="Times New Roman"/>
          <w:sz w:val="20"/>
          <w:szCs w:val="20"/>
        </w:rPr>
        <w:t>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138/2015, “Për garantimin e integritet të personave që zgjidhen, emërohen ose ushtrojnë funksione publike”; Kreu V, i Vendimit </w:t>
      </w:r>
      <w:r w:rsidR="008E32D0">
        <w:rPr>
          <w:rFonts w:ascii="Verdana" w:eastAsia="MS Mincho" w:hAnsi="Verdana" w:cs="Times New Roman"/>
          <w:sz w:val="20"/>
          <w:szCs w:val="20"/>
        </w:rPr>
        <w:t>të Kuvendit nr.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17/2016 “Për përcaktimin e rregullave të detajuara mbi zbatimin e ndalimeve të parashikuara në ligjin nr. 138/2015, </w:t>
      </w:r>
      <w:r w:rsidR="008E32D0">
        <w:rPr>
          <w:rFonts w:ascii="Verdana" w:eastAsia="MS Mincho" w:hAnsi="Verdana" w:cs="Times New Roman"/>
          <w:sz w:val="20"/>
          <w:szCs w:val="20"/>
        </w:rPr>
        <w:t xml:space="preserve">           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“Për garantimin e integritetit të personave që zgjidhen, emërohen ose ushtrojnë funksione publike”.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102023" w:rsidRPr="00A8431E" w:rsidRDefault="00102023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431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616823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8E32D0" w:rsidRPr="00A8431E" w:rsidRDefault="008E32D0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8E32D0" w:rsidRPr="00800484" w:rsidRDefault="008E32D0" w:rsidP="008E32D0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E75192">
        <w:rPr>
          <w:rFonts w:ascii="Verdana" w:hAnsi="Verdana"/>
          <w:sz w:val="20"/>
          <w:szCs w:val="20"/>
        </w:rPr>
        <w:t xml:space="preserve">Të shpall të pavlefshëm dhe përfundimin e parakohshëm të mandatit të </w:t>
      </w:r>
      <w:r>
        <w:rPr>
          <w:rFonts w:ascii="Verdana" w:hAnsi="Verdana"/>
          <w:sz w:val="20"/>
          <w:szCs w:val="20"/>
        </w:rPr>
        <w:t xml:space="preserve">anëtarit të këshillit të </w:t>
      </w:r>
      <w:r w:rsidRPr="00BF6C6B">
        <w:rPr>
          <w:rFonts w:ascii="Verdana" w:hAnsi="Verdana"/>
          <w:sz w:val="20"/>
          <w:szCs w:val="20"/>
        </w:rPr>
        <w:t xml:space="preserve">Bashkisë Elbasan z. </w:t>
      </w:r>
      <w:r>
        <w:rPr>
          <w:rFonts w:ascii="Verdana" w:hAnsi="Verdana"/>
          <w:sz w:val="20"/>
          <w:szCs w:val="20"/>
        </w:rPr>
        <w:t>Zija Hekuran Mema</w:t>
      </w:r>
      <w:r w:rsidRPr="00BF6C6B">
        <w:rPr>
          <w:rFonts w:ascii="Verdana" w:hAnsi="Verdana"/>
          <w:sz w:val="20"/>
          <w:szCs w:val="20"/>
        </w:rPr>
        <w:t>.</w:t>
      </w:r>
    </w:p>
    <w:p w:rsidR="008E32D0" w:rsidRPr="00800484" w:rsidRDefault="008E32D0" w:rsidP="008E32D0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8E32D0" w:rsidRPr="006F0316" w:rsidRDefault="008E32D0" w:rsidP="008E32D0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6F0316">
        <w:rPr>
          <w:rFonts w:ascii="Verdana" w:hAnsi="Verdana"/>
          <w:sz w:val="20"/>
          <w:szCs w:val="20"/>
        </w:rPr>
        <w:t>Ky vendim t’i njoftohet menjëherë Kryeministrit.</w:t>
      </w:r>
    </w:p>
    <w:p w:rsidR="008E32D0" w:rsidRPr="00800484" w:rsidRDefault="008E32D0" w:rsidP="008E32D0">
      <w:pPr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hAnsi="Verdana"/>
          <w:sz w:val="10"/>
          <w:szCs w:val="10"/>
        </w:rPr>
      </w:pPr>
    </w:p>
    <w:p w:rsidR="008E32D0" w:rsidRDefault="008E32D0" w:rsidP="008E32D0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BF6C6B">
        <w:rPr>
          <w:rFonts w:ascii="Verdana" w:eastAsia="MS Mincho" w:hAnsi="Verdana"/>
          <w:sz w:val="20"/>
          <w:szCs w:val="20"/>
        </w:rPr>
        <w:t>Ky vendim hyn në fuqi menjëherë</w:t>
      </w:r>
      <w:r>
        <w:rPr>
          <w:rFonts w:ascii="Verdana" w:eastAsia="MS Mincho" w:hAnsi="Verdana"/>
          <w:sz w:val="20"/>
          <w:szCs w:val="20"/>
        </w:rPr>
        <w:t xml:space="preserve"> </w:t>
      </w:r>
      <w:r w:rsidRPr="0041581C">
        <w:t>dhe botohet në Fletoren Zyrtare</w:t>
      </w:r>
      <w:r w:rsidRPr="00BF6C6B">
        <w:rPr>
          <w:rFonts w:ascii="Verdana" w:eastAsia="MS Mincho" w:hAnsi="Verdana"/>
          <w:sz w:val="20"/>
          <w:szCs w:val="20"/>
        </w:rPr>
        <w:t>.</w:t>
      </w:r>
    </w:p>
    <w:p w:rsidR="008E32D0" w:rsidRPr="00BF6C6B" w:rsidRDefault="008E32D0" w:rsidP="008E32D0">
      <w:pPr>
        <w:pStyle w:val="ListParagraph"/>
        <w:tabs>
          <w:tab w:val="left" w:pos="180"/>
          <w:tab w:val="left" w:pos="360"/>
        </w:tabs>
        <w:spacing w:after="0" w:line="360" w:lineRule="auto"/>
        <w:ind w:left="360" w:hanging="360"/>
        <w:jc w:val="both"/>
        <w:rPr>
          <w:rFonts w:ascii="Verdana" w:eastAsia="MS Mincho" w:hAnsi="Verdana"/>
          <w:sz w:val="10"/>
          <w:szCs w:val="10"/>
        </w:rPr>
      </w:pPr>
    </w:p>
    <w:p w:rsidR="008E32D0" w:rsidRDefault="008E32D0" w:rsidP="008E32D0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BF6C6B">
        <w:rPr>
          <w:rFonts w:ascii="Verdana" w:hAnsi="Verdana"/>
          <w:sz w:val="20"/>
          <w:szCs w:val="20"/>
        </w:rPr>
        <w:t>Kundër këtij vendimi mund të bëhet ankim sipas ligjit.</w:t>
      </w:r>
    </w:p>
    <w:p w:rsidR="00225FDB" w:rsidRPr="00A8431E" w:rsidRDefault="00225FDB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Denar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BIBA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Kryetar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Hysen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OSMANAJ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Zv.Kryetar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Bledar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SKËNDERI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Anëtar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Edlira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JORGAQI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</w:p>
    <w:p w:rsidR="0025145E" w:rsidRPr="0025145E" w:rsidRDefault="0025145E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Gëzim 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VELESHNJA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</w:t>
      </w:r>
    </w:p>
    <w:p w:rsidR="0025145E" w:rsidRPr="0025145E" w:rsidRDefault="00451D6F" w:rsidP="0025145E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 xml:space="preserve">Klement        </w:t>
      </w:r>
      <w:r w:rsidR="0025145E" w:rsidRPr="0025145E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ZGURI </w:t>
      </w:r>
      <w:r w:rsidR="0025145E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25145E"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25145E" w:rsidRPr="0025145E">
        <w:rPr>
          <w:rFonts w:ascii="Verdana" w:eastAsia="Times New Roman" w:hAnsi="Verdana" w:cs="Times New Roman"/>
          <w:b/>
          <w:sz w:val="20"/>
          <w:szCs w:val="20"/>
        </w:rPr>
        <w:t>Anëtar</w:t>
      </w:r>
    </w:p>
    <w:p w:rsidR="00654D56" w:rsidRPr="004F3C72" w:rsidRDefault="0025145E" w:rsidP="004F3C72">
      <w:pPr>
        <w:spacing w:after="0" w:line="60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>Vera</w:t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noProof/>
          <w:sz w:val="20"/>
          <w:szCs w:val="20"/>
        </w:rPr>
        <w:tab/>
        <w:t>SHTJEFNI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</w:r>
      <w:r w:rsidRPr="0025145E">
        <w:rPr>
          <w:rFonts w:ascii="Verdana" w:eastAsia="Times New Roman" w:hAnsi="Verdana" w:cs="Times New Roman"/>
          <w:b/>
          <w:sz w:val="20"/>
          <w:szCs w:val="20"/>
        </w:rPr>
        <w:tab/>
        <w:t>Anëtare</w:t>
      </w:r>
      <w:bookmarkEnd w:id="0"/>
    </w:p>
    <w:sectPr w:rsidR="00654D56" w:rsidRPr="004F3C72" w:rsidSect="002339C2">
      <w:footerReference w:type="default" r:id="rId10"/>
      <w:pgSz w:w="12240" w:h="15840"/>
      <w:pgMar w:top="540" w:right="81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31" w:rsidRDefault="00B46031" w:rsidP="00E26536">
      <w:pPr>
        <w:spacing w:after="0" w:line="240" w:lineRule="auto"/>
      </w:pPr>
      <w:r>
        <w:separator/>
      </w:r>
    </w:p>
  </w:endnote>
  <w:endnote w:type="continuationSeparator" w:id="0">
    <w:p w:rsidR="00B46031" w:rsidRDefault="00B46031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49BFFEE" wp14:editId="1FB6465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8E32D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 32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 w:rsidR="002D7A90">
      <w:rPr>
        <w:rFonts w:ascii="Verdana" w:hAnsi="Verdana"/>
        <w:b/>
        <w:sz w:val="20"/>
        <w:szCs w:val="20"/>
      </w:rPr>
      <w:t xml:space="preserve">Data </w:t>
    </w:r>
    <w:r>
      <w:rPr>
        <w:rFonts w:ascii="Verdana" w:hAnsi="Verdana"/>
        <w:b/>
        <w:sz w:val="20"/>
        <w:szCs w:val="20"/>
      </w:rPr>
      <w:t>07</w:t>
    </w:r>
    <w:r w:rsidR="002D7A90">
      <w:rPr>
        <w:rFonts w:ascii="Verdana" w:hAnsi="Verdana"/>
        <w:b/>
        <w:sz w:val="20"/>
        <w:szCs w:val="20"/>
      </w:rPr>
      <w:t>.0</w:t>
    </w:r>
    <w:r w:rsidR="00777BC4">
      <w:rPr>
        <w:rFonts w:ascii="Verdana" w:hAnsi="Verdana"/>
        <w:b/>
        <w:sz w:val="20"/>
        <w:szCs w:val="20"/>
      </w:rPr>
      <w:t>2</w:t>
    </w:r>
    <w:r w:rsidR="002D7A90" w:rsidRPr="009C4DF5">
      <w:rPr>
        <w:rFonts w:ascii="Verdana" w:hAnsi="Verdana"/>
        <w:b/>
        <w:sz w:val="20"/>
        <w:szCs w:val="20"/>
      </w:rPr>
      <w:t>.201</w:t>
    </w:r>
    <w:r w:rsidR="0025145E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 xml:space="preserve"> e vendimit     Ora 12</w:t>
    </w:r>
    <w:r w:rsidR="002D7A90" w:rsidRPr="009C4DF5">
      <w:rPr>
        <w:rFonts w:ascii="Verdana" w:hAnsi="Verdana"/>
        <w:b/>
        <w:sz w:val="20"/>
        <w:szCs w:val="20"/>
      </w:rPr>
      <w:t>:</w:t>
    </w:r>
    <w:r>
      <w:rPr>
        <w:rFonts w:ascii="Verdana" w:hAnsi="Verdana"/>
        <w:b/>
        <w:sz w:val="20"/>
        <w:szCs w:val="20"/>
      </w:rPr>
      <w:t>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B46031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E26536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</w:rPr>
    </w:pPr>
    <w:r>
      <w:rPr>
        <w:sz w:val="16"/>
        <w:szCs w:val="16"/>
      </w:rPr>
      <w:t xml:space="preserve">     </w:t>
    </w:r>
    <w:r w:rsidR="002D7A90" w:rsidRPr="00E26536">
      <w:rPr>
        <w:rFonts w:ascii="Verdana" w:hAnsi="Verdana"/>
        <w:sz w:val="16"/>
        <w:szCs w:val="16"/>
      </w:rPr>
      <w:t>P</w:t>
    </w:r>
    <w:r w:rsidRPr="00E26536">
      <w:rPr>
        <w:rFonts w:ascii="Verdana" w:hAnsi="Verdana"/>
        <w:sz w:val="16"/>
        <w:szCs w:val="16"/>
      </w:rPr>
      <w:t>ë</w:t>
    </w:r>
    <w:r w:rsidR="002D7A90" w:rsidRPr="00E26536">
      <w:rPr>
        <w:rFonts w:ascii="Verdana" w:hAnsi="Verdana"/>
        <w:sz w:val="16"/>
        <w:szCs w:val="16"/>
      </w:rPr>
      <w:t>r verifikimin e deklarimeve në formularin e vetëdeklarimit të z.</w:t>
    </w:r>
    <w:r w:rsidR="00D65ACD">
      <w:rPr>
        <w:rFonts w:ascii="Verdana" w:hAnsi="Verdana"/>
        <w:sz w:val="16"/>
        <w:szCs w:val="16"/>
      </w:rPr>
      <w:t xml:space="preserve"> </w:t>
    </w:r>
    <w:r w:rsidR="005D71E1">
      <w:rPr>
        <w:rFonts w:ascii="Verdana" w:hAnsi="Verdana"/>
        <w:sz w:val="16"/>
        <w:szCs w:val="16"/>
      </w:rPr>
      <w:t>Zija Mema</w:t>
    </w:r>
    <w:r w:rsidR="002D7A90" w:rsidRPr="00E26536">
      <w:rPr>
        <w:rFonts w:ascii="Verdana" w:hAnsi="Verdana"/>
        <w:sz w:val="16"/>
        <w:szCs w:val="16"/>
      </w:rPr>
      <w:t>, anëtar</w:t>
    </w:r>
    <w:r w:rsidR="00D65ACD">
      <w:rPr>
        <w:rFonts w:ascii="Verdana" w:hAnsi="Verdana"/>
        <w:sz w:val="16"/>
        <w:szCs w:val="16"/>
      </w:rPr>
      <w:t>ë në këshillin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D65ACD">
      <w:rPr>
        <w:rFonts w:ascii="Verdana" w:hAnsi="Verdana"/>
        <w:sz w:val="16"/>
        <w:szCs w:val="16"/>
      </w:rPr>
      <w:t xml:space="preserve">e </w:t>
    </w:r>
    <w:r w:rsidR="002D7A90" w:rsidRPr="00E26536">
      <w:rPr>
        <w:rFonts w:ascii="Verdana" w:hAnsi="Verdana"/>
        <w:sz w:val="16"/>
        <w:szCs w:val="16"/>
      </w:rPr>
      <w:t>bashki</w:t>
    </w:r>
    <w:r w:rsidR="00D65ACD">
      <w:rPr>
        <w:rFonts w:ascii="Verdana" w:hAnsi="Verdana"/>
        <w:sz w:val="16"/>
        <w:szCs w:val="16"/>
      </w:rPr>
      <w:t xml:space="preserve">së </w:t>
    </w:r>
    <w:r w:rsidR="002D7A90" w:rsidRPr="00E26536">
      <w:rPr>
        <w:rFonts w:ascii="Verdana" w:hAnsi="Verdana"/>
        <w:sz w:val="16"/>
        <w:szCs w:val="16"/>
      </w:rPr>
      <w:t xml:space="preserve"> </w:t>
    </w:r>
    <w:r w:rsidR="005D71E1">
      <w:rPr>
        <w:rFonts w:ascii="Verdana" w:hAnsi="Verdana"/>
        <w:sz w:val="16"/>
        <w:szCs w:val="16"/>
      </w:rPr>
      <w:t>Rrogozhinë</w:t>
    </w:r>
    <w:r w:rsidR="002D7A90" w:rsidRPr="00E26536">
      <w:rPr>
        <w:rFonts w:ascii="Verdana" w:hAnsi="Verdana"/>
        <w:sz w:val="16"/>
        <w:szCs w:val="16"/>
      </w:rPr>
      <w:t xml:space="preserve">, në </w:t>
    </w:r>
    <w:r w:rsidR="008E32D0">
      <w:rPr>
        <w:rFonts w:ascii="Verdana" w:hAnsi="Verdana"/>
        <w:sz w:val="16"/>
        <w:szCs w:val="16"/>
      </w:rPr>
      <w:t>zbatim të  ligjit nr. 138/2015 “</w:t>
    </w:r>
    <w:r w:rsidR="002D7A90" w:rsidRPr="00E26536">
      <w:rPr>
        <w:rFonts w:ascii="Verdana" w:hAnsi="Verdana"/>
        <w:sz w:val="16"/>
        <w:szCs w:val="16"/>
      </w:rPr>
      <w:t>Për garantimin e integritetit të personave që zgjidhen, emërohen ose ushtrojnë funksione publike”.</w:t>
    </w:r>
  </w:p>
  <w:p w:rsidR="00861DE4" w:rsidRPr="00721941" w:rsidRDefault="00B46031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31" w:rsidRDefault="00B46031" w:rsidP="00E26536">
      <w:pPr>
        <w:spacing w:after="0" w:line="240" w:lineRule="auto"/>
      </w:pPr>
      <w:r>
        <w:separator/>
      </w:r>
    </w:p>
  </w:footnote>
  <w:footnote w:type="continuationSeparator" w:id="0">
    <w:p w:rsidR="00B46031" w:rsidRDefault="00B46031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26926"/>
    <w:rsid w:val="000306A4"/>
    <w:rsid w:val="00057FDD"/>
    <w:rsid w:val="00076C58"/>
    <w:rsid w:val="000B3050"/>
    <w:rsid w:val="000B49A1"/>
    <w:rsid w:val="000D4777"/>
    <w:rsid w:val="000D7050"/>
    <w:rsid w:val="000F630E"/>
    <w:rsid w:val="00102023"/>
    <w:rsid w:val="001762F4"/>
    <w:rsid w:val="001B7EE1"/>
    <w:rsid w:val="001D0B8B"/>
    <w:rsid w:val="001E515E"/>
    <w:rsid w:val="001F77AC"/>
    <w:rsid w:val="00205A76"/>
    <w:rsid w:val="00225FDB"/>
    <w:rsid w:val="002339C2"/>
    <w:rsid w:val="0025145E"/>
    <w:rsid w:val="00254775"/>
    <w:rsid w:val="002553AB"/>
    <w:rsid w:val="0027395C"/>
    <w:rsid w:val="002C7248"/>
    <w:rsid w:val="002D7A90"/>
    <w:rsid w:val="00371341"/>
    <w:rsid w:val="00374C92"/>
    <w:rsid w:val="00383B47"/>
    <w:rsid w:val="003A0D5A"/>
    <w:rsid w:val="003B363E"/>
    <w:rsid w:val="003E23F1"/>
    <w:rsid w:val="00407F42"/>
    <w:rsid w:val="00414E62"/>
    <w:rsid w:val="00422037"/>
    <w:rsid w:val="0043381F"/>
    <w:rsid w:val="00436560"/>
    <w:rsid w:val="00451D6F"/>
    <w:rsid w:val="004947A4"/>
    <w:rsid w:val="004D6039"/>
    <w:rsid w:val="004F3C72"/>
    <w:rsid w:val="0051568F"/>
    <w:rsid w:val="00522C12"/>
    <w:rsid w:val="005D71E1"/>
    <w:rsid w:val="00601A09"/>
    <w:rsid w:val="00616823"/>
    <w:rsid w:val="00653729"/>
    <w:rsid w:val="00654D56"/>
    <w:rsid w:val="0066279C"/>
    <w:rsid w:val="00777BC4"/>
    <w:rsid w:val="007E1174"/>
    <w:rsid w:val="007E695E"/>
    <w:rsid w:val="00804757"/>
    <w:rsid w:val="00811F25"/>
    <w:rsid w:val="00855AB6"/>
    <w:rsid w:val="008D1944"/>
    <w:rsid w:val="008E32D0"/>
    <w:rsid w:val="00902207"/>
    <w:rsid w:val="009237E3"/>
    <w:rsid w:val="00923E3C"/>
    <w:rsid w:val="00953CB4"/>
    <w:rsid w:val="009676DF"/>
    <w:rsid w:val="00976126"/>
    <w:rsid w:val="00987D61"/>
    <w:rsid w:val="009A3EDE"/>
    <w:rsid w:val="009C4B82"/>
    <w:rsid w:val="009C7C0C"/>
    <w:rsid w:val="009D7AEB"/>
    <w:rsid w:val="00A4531D"/>
    <w:rsid w:val="00A62C4B"/>
    <w:rsid w:val="00A806C0"/>
    <w:rsid w:val="00A8431E"/>
    <w:rsid w:val="00A84323"/>
    <w:rsid w:val="00A95FB9"/>
    <w:rsid w:val="00AF42FA"/>
    <w:rsid w:val="00B16F2E"/>
    <w:rsid w:val="00B340EA"/>
    <w:rsid w:val="00B46031"/>
    <w:rsid w:val="00BC696C"/>
    <w:rsid w:val="00BE2251"/>
    <w:rsid w:val="00BE4C62"/>
    <w:rsid w:val="00C13CAB"/>
    <w:rsid w:val="00C7185A"/>
    <w:rsid w:val="00C72894"/>
    <w:rsid w:val="00CA56CB"/>
    <w:rsid w:val="00CE51E6"/>
    <w:rsid w:val="00D0264D"/>
    <w:rsid w:val="00D05BA3"/>
    <w:rsid w:val="00D17FCB"/>
    <w:rsid w:val="00D522C5"/>
    <w:rsid w:val="00D65ACD"/>
    <w:rsid w:val="00DD1EE7"/>
    <w:rsid w:val="00E105C1"/>
    <w:rsid w:val="00E26536"/>
    <w:rsid w:val="00E73440"/>
    <w:rsid w:val="00E7606B"/>
    <w:rsid w:val="00EE246D"/>
    <w:rsid w:val="00EE55CA"/>
    <w:rsid w:val="00EF2009"/>
    <w:rsid w:val="00EF7A0D"/>
    <w:rsid w:val="00F01AE6"/>
    <w:rsid w:val="00F212D3"/>
    <w:rsid w:val="00F261E1"/>
    <w:rsid w:val="00F750C6"/>
    <w:rsid w:val="00F96C33"/>
    <w:rsid w:val="00FC3679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11</cp:revision>
  <cp:lastPrinted>2017-02-08T08:09:00Z</cp:lastPrinted>
  <dcterms:created xsi:type="dcterms:W3CDTF">2017-01-26T09:06:00Z</dcterms:created>
  <dcterms:modified xsi:type="dcterms:W3CDTF">2017-02-08T08:09:00Z</dcterms:modified>
</cp:coreProperties>
</file>