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53" w:rsidRPr="00DB59EE" w:rsidRDefault="00B54A53" w:rsidP="00B54A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36560928" r:id="rId9"/>
        </w:object>
      </w:r>
    </w:p>
    <w:p w:rsidR="00B54A53" w:rsidRPr="00DB59EE" w:rsidRDefault="00B54A53" w:rsidP="00B54A53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val="sq-AL"/>
        </w:rPr>
      </w:pPr>
    </w:p>
    <w:p w:rsidR="00B54A53" w:rsidRPr="00DB59EE" w:rsidRDefault="00B54A53" w:rsidP="00B54A53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bookmarkStart w:id="0" w:name="_Toc156876605"/>
      <w:bookmarkStart w:id="1" w:name="_Toc156876627"/>
      <w:r w:rsidRPr="00DB59EE">
        <w:rPr>
          <w:rFonts w:ascii="Verdana" w:eastAsia="Times New Roman" w:hAnsi="Verdana" w:cs="Times New Roman"/>
          <w:b/>
          <w:sz w:val="20"/>
          <w:szCs w:val="20"/>
          <w:lang w:val="sq-AL"/>
        </w:rPr>
        <w:t>REPUBLIKA E SHQIPËRISË</w:t>
      </w:r>
      <w:bookmarkEnd w:id="0"/>
      <w:bookmarkEnd w:id="1"/>
    </w:p>
    <w:p w:rsidR="00B54A53" w:rsidRPr="00DB59EE" w:rsidRDefault="00B54A53" w:rsidP="00B54A5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b/>
          <w:sz w:val="20"/>
          <w:szCs w:val="20"/>
          <w:lang w:val="sq-AL"/>
        </w:rPr>
        <w:t>KOMISIONI QENDROR I ZGJEDHJEVE</w:t>
      </w:r>
    </w:p>
    <w:p w:rsidR="00B54A53" w:rsidRPr="00DB59EE" w:rsidRDefault="00B54A53" w:rsidP="00B54A53">
      <w:pPr>
        <w:spacing w:after="0" w:line="240" w:lineRule="auto"/>
        <w:jc w:val="center"/>
        <w:rPr>
          <w:rFonts w:ascii="Verdana" w:eastAsia="Times New Roman" w:hAnsi="Verdana" w:cs="Times New Roman"/>
          <w:outline/>
          <w:color w:val="FFFFFF" w:themeColor="background1"/>
          <w:sz w:val="20"/>
          <w:szCs w:val="20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B59EE">
        <w:rPr>
          <w:rFonts w:ascii="Verdana" w:eastAsia="Times New Roman" w:hAnsi="Verdana" w:cs="Times New Roman"/>
          <w:outline/>
          <w:color w:val="FFFFFF" w:themeColor="background1"/>
          <w:sz w:val="20"/>
          <w:szCs w:val="20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_______________________________________________________________</w:t>
      </w:r>
    </w:p>
    <w:p w:rsidR="00B54A53" w:rsidRPr="00DB59EE" w:rsidRDefault="009B24CC" w:rsidP="00B54A53">
      <w:pPr>
        <w:keepNext/>
        <w:spacing w:after="0" w:line="240" w:lineRule="auto"/>
        <w:outlineLvl w:val="2"/>
        <w:rPr>
          <w:rFonts w:ascii="Verdana" w:eastAsia="Times New Roman" w:hAnsi="Verdana" w:cs="Times New Roman"/>
          <w:i/>
          <w:sz w:val="20"/>
          <w:szCs w:val="20"/>
          <w:lang w:val="sq-AL"/>
        </w:rPr>
      </w:pPr>
      <w:bookmarkStart w:id="2" w:name="_Toc156876607"/>
      <w:bookmarkStart w:id="3" w:name="_Toc156876629"/>
      <w:r w:rsidRPr="00DB59EE">
        <w:rPr>
          <w:rFonts w:ascii="Verdana" w:eastAsia="Times New Roman" w:hAnsi="Verdana" w:cs="Times New Roman"/>
          <w:i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i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i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i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i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i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i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i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i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i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i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i/>
          <w:sz w:val="20"/>
          <w:szCs w:val="20"/>
          <w:lang w:val="sq-AL"/>
        </w:rPr>
        <w:tab/>
      </w:r>
    </w:p>
    <w:p w:rsidR="00B54A53" w:rsidRPr="00DB59EE" w:rsidRDefault="00B54A53" w:rsidP="00B54A53">
      <w:pPr>
        <w:keepNext/>
        <w:spacing w:after="0" w:line="240" w:lineRule="auto"/>
        <w:outlineLvl w:val="2"/>
        <w:rPr>
          <w:rFonts w:ascii="Verdana" w:eastAsia="Times New Roman" w:hAnsi="Verdana" w:cs="Times New Roman"/>
          <w:i/>
          <w:sz w:val="20"/>
          <w:szCs w:val="20"/>
          <w:lang w:val="sq-AL"/>
        </w:rPr>
      </w:pPr>
    </w:p>
    <w:p w:rsidR="00B54A53" w:rsidRPr="00DB59EE" w:rsidRDefault="00B54A53" w:rsidP="00B54A53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b/>
          <w:sz w:val="20"/>
          <w:szCs w:val="20"/>
          <w:lang w:val="sq-AL"/>
        </w:rPr>
        <w:t>V E N D I M</w:t>
      </w:r>
      <w:bookmarkEnd w:id="2"/>
      <w:bookmarkEnd w:id="3"/>
    </w:p>
    <w:p w:rsidR="00B54A53" w:rsidRPr="00DB59EE" w:rsidRDefault="00B54A53" w:rsidP="00B54A5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DB59EE" w:rsidRDefault="00B54A53" w:rsidP="00B54A53">
      <w:pPr>
        <w:spacing w:after="0" w:line="240" w:lineRule="auto"/>
        <w:ind w:hanging="6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b/>
          <w:sz w:val="20"/>
          <w:szCs w:val="20"/>
          <w:lang w:val="sq-AL"/>
        </w:rPr>
        <w:t>PËR SHPALLJEN E REZULTATIT TË SHORTIT PËR EMËRIMIN E EKSPERTËVE KONTABEL TË LIÇENSUAR, TË CILËT DO  TË KRYEJNË AUDITIMIN E FONDEVE TË PËRFTUARA DHE TË SHPENZUARA NGA PARTITË POLITIKE PËR VITIN KALENDARIK</w:t>
      </w:r>
      <w:r w:rsidR="009B24CC" w:rsidRPr="00DB59EE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2015</w:t>
      </w:r>
    </w:p>
    <w:p w:rsidR="00B54A53" w:rsidRPr="00DB59EE" w:rsidRDefault="00B54A53" w:rsidP="00B54A5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Pr="00DB59EE" w:rsidRDefault="00B54A53" w:rsidP="00016D2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Komisioni Qendror i Zgjedhjeve në mbledhjen e datës </w:t>
      </w:r>
      <w:r w:rsidR="00F26AA3">
        <w:rPr>
          <w:rFonts w:ascii="Verdana" w:eastAsia="Times New Roman" w:hAnsi="Verdana" w:cs="Times New Roman"/>
          <w:sz w:val="20"/>
          <w:szCs w:val="20"/>
          <w:lang w:val="sq-AL"/>
        </w:rPr>
        <w:t>20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.0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9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.201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6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, me pjesëmarrjen e:</w:t>
      </w:r>
    </w:p>
    <w:p w:rsidR="00B54A53" w:rsidRPr="00DB59EE" w:rsidRDefault="00B54A53" w:rsidP="00B54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016D2E" w:rsidRPr="00DB59EE" w:rsidRDefault="00016D2E" w:rsidP="00FE288D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>Lefterije</w:t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LUZI-</w:t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Kryetare</w:t>
      </w:r>
    </w:p>
    <w:p w:rsidR="00016D2E" w:rsidRPr="00DB59EE" w:rsidRDefault="00016D2E" w:rsidP="00FE288D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>Denar</w:t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BIBA-</w:t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Zv/Kryetar</w:t>
      </w:r>
    </w:p>
    <w:p w:rsidR="00016D2E" w:rsidRPr="00DB59EE" w:rsidRDefault="00016D2E" w:rsidP="00FE288D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 xml:space="preserve">Edlira </w:t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JORGAQI-</w:t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Anëtare</w:t>
      </w:r>
    </w:p>
    <w:p w:rsidR="00016D2E" w:rsidRPr="00DB59EE" w:rsidRDefault="00016D2E" w:rsidP="00FE288D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 xml:space="preserve">Gëzim </w:t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VELESHNJA</w:t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Anëtar</w:t>
      </w:r>
    </w:p>
    <w:p w:rsidR="00016D2E" w:rsidRPr="00DB59EE" w:rsidRDefault="00016D2E" w:rsidP="00FE288D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 xml:space="preserve">Hysen </w:t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OSMANAJ-</w:t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Anëtar</w:t>
      </w:r>
    </w:p>
    <w:p w:rsidR="00016D2E" w:rsidRPr="00DB59EE" w:rsidRDefault="00016D2E" w:rsidP="00FE288D">
      <w:pPr>
        <w:spacing w:after="0"/>
        <w:rPr>
          <w:rFonts w:ascii="Verdana" w:eastAsia="Times New Roman" w:hAnsi="Verdana" w:cs="Times New Roman"/>
          <w:noProof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>Klement         ZGURI-</w:t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Anëtar</w:t>
      </w:r>
    </w:p>
    <w:p w:rsidR="00016D2E" w:rsidRPr="00DB59EE" w:rsidRDefault="00016D2E" w:rsidP="00FE288D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>Vera</w:t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SHTJEFNI-</w:t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Anëtare</w:t>
      </w:r>
    </w:p>
    <w:p w:rsidR="00B54A53" w:rsidRPr="00DB59EE" w:rsidRDefault="00B54A53" w:rsidP="00FE288D">
      <w:pPr>
        <w:spacing w:after="0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Pr="00DB59EE" w:rsidRDefault="00B54A53" w:rsidP="00B54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shqyrtoi çështjen me:</w:t>
      </w:r>
    </w:p>
    <w:p w:rsidR="00B54A53" w:rsidRPr="00DB59EE" w:rsidRDefault="00B54A53" w:rsidP="00B54A5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DB59EE" w:rsidRDefault="00B54A53" w:rsidP="00B54A53">
      <w:pPr>
        <w:spacing w:after="0" w:line="360" w:lineRule="auto"/>
        <w:ind w:left="2160" w:hanging="2160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DB59EE" w:rsidRDefault="00B54A53" w:rsidP="007119A6">
      <w:pPr>
        <w:spacing w:after="0" w:line="360" w:lineRule="auto"/>
        <w:ind w:left="2160" w:hanging="216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b/>
          <w:sz w:val="20"/>
          <w:szCs w:val="20"/>
          <w:lang w:val="sq-AL"/>
        </w:rPr>
        <w:t>OBJEKT:</w:t>
      </w:r>
      <w:r w:rsidRPr="00DB59EE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Shpalljen e rezultatit të shortit për emërimin e ekspertëve kontabël të liçensuar, të cilët do të kryejnë auditimin e fondeve të përfituara dhe të shpenzuara nga partitë politike, për vitin kalendarik 201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5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.</w:t>
      </w:r>
    </w:p>
    <w:p w:rsidR="00B54A53" w:rsidRPr="00DB59EE" w:rsidRDefault="00B54A53" w:rsidP="007119A6">
      <w:pPr>
        <w:spacing w:after="0" w:line="360" w:lineRule="auto"/>
        <w:ind w:left="2160" w:hanging="216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Pr="00DB59EE" w:rsidRDefault="00B54A53" w:rsidP="007119A6">
      <w:pPr>
        <w:spacing w:after="0" w:line="360" w:lineRule="auto"/>
        <w:ind w:left="2160" w:hanging="216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BAZA LIGJORE: </w:t>
      </w:r>
      <w:r w:rsidRPr="00DB59EE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Neni 23, pika 1 gërma a, të  ligjit nr. 10019, datë 29.02.2008 “Kodi Zgjedhor i Republikës së Shqipërisë” i ndryshuar, neni 15/2, pika 2, gërma c, neni 23/2, pika 2 dhe neni 23/3 të ligjit nr. 8580, datë 17.02.2000 ‘Për Partitë Politike”, ndryshuar me ligjin nr. 10374, datë 10.02.2011 dhe Udhëzimi i KQZ-së nr. 8, datë 25.03.2009 “Për miratimin e kritereve dhe proçedurat për përzgjedhjen dhe emërimin e ekspertëve kontabël të liçensuar për auditimin e fondeve të përfituara dhe të  shpenzuara nga subjektet zgjedhore për fushatën zgjedhore ” i ndryshuar.</w:t>
      </w:r>
    </w:p>
    <w:p w:rsidR="00B54A53" w:rsidRPr="00DB59EE" w:rsidRDefault="00B54A53" w:rsidP="00B54A53">
      <w:pPr>
        <w:spacing w:after="0" w:line="360" w:lineRule="auto"/>
        <w:ind w:left="2160" w:hanging="2160"/>
        <w:rPr>
          <w:rFonts w:ascii="Verdana" w:eastAsia="Times New Roman" w:hAnsi="Verdana" w:cs="Times New Roman"/>
          <w:lang w:val="sq-AL"/>
        </w:rPr>
      </w:pPr>
    </w:p>
    <w:p w:rsidR="00B54A53" w:rsidRPr="00DB59EE" w:rsidRDefault="00B54A53" w:rsidP="009B24C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Komisioni Qendror i Zgjedhjeve pasi shqyrtoi propozimet e paraqitura si dhe dëgjoi diskutimet e përfaqësuesve të partive politike;</w:t>
      </w:r>
    </w:p>
    <w:p w:rsidR="00B54A53" w:rsidRPr="00DB59EE" w:rsidRDefault="00B54A53" w:rsidP="00B54A5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Pr="00DB59EE" w:rsidRDefault="00B54A53" w:rsidP="00B54A53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bookmarkStart w:id="4" w:name="_Toc156876608"/>
      <w:bookmarkStart w:id="5" w:name="_Toc156876630"/>
    </w:p>
    <w:p w:rsidR="00ED479B" w:rsidRDefault="00ED479B" w:rsidP="00B54A53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DB59EE" w:rsidRDefault="00B54A53" w:rsidP="00B54A53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b/>
          <w:sz w:val="20"/>
          <w:szCs w:val="20"/>
          <w:lang w:val="sq-AL"/>
        </w:rPr>
        <w:t>V Ë R E N</w:t>
      </w:r>
      <w:bookmarkEnd w:id="4"/>
      <w:bookmarkEnd w:id="5"/>
      <w:r w:rsidRPr="00DB59EE">
        <w:rPr>
          <w:rFonts w:ascii="Verdana" w:eastAsia="Times New Roman" w:hAnsi="Verdana" w:cs="Times New Roman"/>
          <w:b/>
          <w:sz w:val="20"/>
          <w:szCs w:val="20"/>
          <w:lang w:val="sq-AL"/>
        </w:rPr>
        <w:t>:</w:t>
      </w:r>
    </w:p>
    <w:p w:rsidR="00B54A53" w:rsidRPr="00DB59EE" w:rsidRDefault="00B54A53" w:rsidP="00B54A53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Pr="00DB59EE" w:rsidRDefault="00B54A53" w:rsidP="00B54A5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Në mbështetje të nenit 23/2, pika 2 të ligjit nr. 8580, datë 17.02.2000 ‘Për Partitë Politike” i ndryshuar, Komisioni Qendror i Zgjedhjeve duhet të emërojë me short për çdo parti politike, ekspertë kontabël të liçensuar të cilët do të auditojnë fondet e përftuara dhe të shpenzuara nga partite politike për vitin kalendarik 201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5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.</w:t>
      </w:r>
    </w:p>
    <w:p w:rsidR="00B54A53" w:rsidRPr="00DB59EE" w:rsidRDefault="00B54A53" w:rsidP="00B54A5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Pr="00DB59EE" w:rsidRDefault="00B54A53" w:rsidP="009B24C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Sipas shkresës protokolluar me nr.</w:t>
      </w:r>
      <w:r w:rsidR="008A7201" w:rsidRPr="00DB59EE">
        <w:rPr>
          <w:rFonts w:ascii="Verdana" w:eastAsia="Times New Roman" w:hAnsi="Verdana" w:cs="Times New Roman"/>
          <w:sz w:val="20"/>
          <w:szCs w:val="20"/>
          <w:lang w:val="sq-AL"/>
        </w:rPr>
        <w:t>122/1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, datë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8A7201" w:rsidRPr="00DB59EE">
        <w:rPr>
          <w:rFonts w:ascii="Verdana" w:eastAsia="Times New Roman" w:hAnsi="Verdana" w:cs="Times New Roman"/>
          <w:sz w:val="20"/>
          <w:szCs w:val="20"/>
          <w:lang w:val="sq-AL"/>
        </w:rPr>
        <w:t>04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.0</w:t>
      </w:r>
      <w:r w:rsidR="008A7201" w:rsidRPr="00DB59EE">
        <w:rPr>
          <w:rFonts w:ascii="Verdana" w:eastAsia="Times New Roman" w:hAnsi="Verdana" w:cs="Times New Roman"/>
          <w:sz w:val="20"/>
          <w:szCs w:val="20"/>
          <w:lang w:val="sq-AL"/>
        </w:rPr>
        <w:t>2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.201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6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të Gjykatës së Rrethit Gjyqësor Tiranë, Parti Politike të regjistruara në regjistrin e partive politike pranë Gjykatës së Rrethit Gjyqësor Tiranë janë </w:t>
      </w:r>
      <w:r w:rsidR="008A7201" w:rsidRPr="00DB59EE">
        <w:rPr>
          <w:rFonts w:ascii="Verdana" w:eastAsia="Times New Roman" w:hAnsi="Verdana" w:cs="Times New Roman"/>
          <w:sz w:val="20"/>
          <w:szCs w:val="20"/>
          <w:lang w:val="sq-AL"/>
        </w:rPr>
        <w:t>126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. Pra, parti politike të cilat duhet të auditohen për fondet e përftuara dhe të shpenzuara për vitin 201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5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nga ekspertët kontabël të Liçensuar janë </w:t>
      </w:r>
      <w:r w:rsidR="008A7201" w:rsidRPr="00DB59EE">
        <w:rPr>
          <w:rFonts w:ascii="Verdana" w:eastAsia="Times New Roman" w:hAnsi="Verdana" w:cs="Times New Roman"/>
          <w:sz w:val="20"/>
          <w:szCs w:val="20"/>
          <w:lang w:val="sq-AL"/>
        </w:rPr>
        <w:t>126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. KQZ i kërkoi Institutut të Ekspertëve Kontabël të Autorizuar listën e ekspertëve të cilët plotësonin kushtet e parashikuara në dispozitat e ligjit për partite poltike. Me shkresën nr.</w:t>
      </w:r>
      <w:r w:rsidR="007A5DBB">
        <w:rPr>
          <w:rFonts w:ascii="Verdana" w:eastAsia="Times New Roman" w:hAnsi="Verdana" w:cs="Times New Roman"/>
          <w:sz w:val="20"/>
          <w:szCs w:val="20"/>
          <w:lang w:val="sq-AL"/>
        </w:rPr>
        <w:t>12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, da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të </w:t>
      </w:r>
      <w:r w:rsidR="007A5DBB">
        <w:rPr>
          <w:rFonts w:ascii="Verdana" w:eastAsia="Times New Roman" w:hAnsi="Verdana" w:cs="Times New Roman"/>
          <w:sz w:val="20"/>
          <w:szCs w:val="20"/>
          <w:lang w:val="sq-AL"/>
        </w:rPr>
        <w:t>19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.</w:t>
      </w:r>
      <w:r w:rsidR="007A5DBB">
        <w:rPr>
          <w:rFonts w:ascii="Verdana" w:eastAsia="Times New Roman" w:hAnsi="Verdana" w:cs="Times New Roman"/>
          <w:sz w:val="20"/>
          <w:szCs w:val="20"/>
          <w:lang w:val="sq-AL"/>
        </w:rPr>
        <w:t>01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.201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6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Instituti i Ekspertëve Kontabël të Autorizuar i dërgoi KQZ-së listën e përbërë nga 106 ekspertë kontabël të Liçensuar të cilët plotësonin kriteret e kërkuara. Në mbështëtje të gërmës “c”, “d” dhe “e”, të nenit 4 dhe nenit 5 të udhëzimit nr. 8, datë 25.03.2009 të ndryshuar, KQZ i kërkoi ekspertëve kontabël të përfshirë në listën e përzgjedhur të depozitonin në KQZ kërkesën për pjesëmarrje në short, si dhe deklaratat personale për plotësimin e  kritereve të parashikuara në dispozitat e mësipërme.</w:t>
      </w:r>
    </w:p>
    <w:p w:rsidR="00B54A53" w:rsidRPr="00DB59EE" w:rsidRDefault="00B54A53" w:rsidP="00B54A5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Pr="00DB59EE" w:rsidRDefault="00B54A53" w:rsidP="009B24C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KQZ, në vlerësim të rëndësisë dhe transparencës së proçesit, si dhe në përmbushje të detyrimit administrativ për njoftimin e palëve, ka bërë njoftim publik </w:t>
      </w:r>
      <w:r w:rsidR="007119A6"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disa herë 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për pjesëmarrje në këtë proçedurë për të gjithë ekspertët kontabël të licensuar. Ky njoftim publik është realizuar nëpërmjet publikimit në faqen zyrtare të institucionit, por edhe nëpërmjet mediave vizive.</w:t>
      </w:r>
    </w:p>
    <w:p w:rsidR="00B54A53" w:rsidRPr="00DB59EE" w:rsidRDefault="00B54A53" w:rsidP="00B54A5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Pr="00DB59EE" w:rsidRDefault="00B54A53" w:rsidP="009B24C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Në përfundim të proçedurave për përzgjedhjen e listës së ekspertëve kontabël të licensuar, pranë KQZ-së janë depozituar 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13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kërkesa për pjesëmarje në short. Nga verifikimi i kërkesave të paraqitura, rezultoi se të 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12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ekspertët i plotësojnë kriteret e përcaktura në nenin 23/2, pika 1, të ligjit për partite politike dhe Udhëzimit të KQZ-së nr. 8, datë 25.03.2009 i ndyshuar.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Nd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rsa 1 nga k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rkesat e paraqitura nuk i plot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son kriteret e p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rcaktuara n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>piken a, t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9B24CC" w:rsidRPr="00DB59EE">
        <w:rPr>
          <w:rFonts w:ascii="Verdana" w:eastAsia="Times New Roman" w:hAnsi="Verdana" w:cs="Times New Roman"/>
          <w:sz w:val="20"/>
          <w:szCs w:val="20"/>
          <w:lang w:val="sq-AL"/>
        </w:rPr>
        <w:t>neni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>t 4 t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udh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>zimit t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KQZ-s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nr.8, dat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25.03.2009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 xml:space="preserve">,                 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>i ndyshuar, pasi nuk e ushtron profesionin e eksperit kontab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>l t</w:t>
      </w:r>
      <w:r w:rsidR="00D8305C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liçensuar </w:t>
      </w:r>
      <w:r w:rsidR="0080544D" w:rsidRPr="00DB59EE">
        <w:rPr>
          <w:rFonts w:ascii="Verdana" w:hAnsi="Verdana" w:cs="Verdana"/>
          <w:sz w:val="20"/>
          <w:szCs w:val="20"/>
          <w:lang w:val="sq-AL"/>
        </w:rPr>
        <w:t>për jo më pak se 5 vjet.</w:t>
      </w:r>
    </w:p>
    <w:p w:rsidR="00B54A53" w:rsidRPr="00DB59EE" w:rsidRDefault="00B54A53" w:rsidP="00B54A5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Default="00B54A53" w:rsidP="00B54A53">
      <w:pPr>
        <w:spacing w:after="0" w:line="360" w:lineRule="auto"/>
        <w:rPr>
          <w:rFonts w:ascii="Verdana" w:eastAsia="Times New Roman" w:hAnsi="Verdana" w:cs="Verdana"/>
          <w:sz w:val="16"/>
          <w:szCs w:val="16"/>
          <w:lang w:val="sq-AL"/>
        </w:rPr>
      </w:pPr>
    </w:p>
    <w:p w:rsidR="004116A6" w:rsidRDefault="004116A6" w:rsidP="0080544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Pr="00DB59EE" w:rsidRDefault="00B54A53" w:rsidP="0080544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Për sa më sipër shorti për emërimin e ekspertëve kontabël të liçensuar duhet të organizohet duke marrë pjesë </w:t>
      </w:r>
      <w:r w:rsidR="008A7201" w:rsidRPr="00DB59EE">
        <w:rPr>
          <w:rFonts w:ascii="Verdana" w:eastAsia="Times New Roman" w:hAnsi="Verdana" w:cs="Times New Roman"/>
          <w:sz w:val="20"/>
          <w:szCs w:val="20"/>
          <w:lang w:val="sq-AL"/>
        </w:rPr>
        <w:t>126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parti politike dhe 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>1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2 ekspertë kontabël të liçensuar. KQZ, më datë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F26AA3">
        <w:rPr>
          <w:rFonts w:ascii="Verdana" w:eastAsia="Times New Roman" w:hAnsi="Verdana" w:cs="Times New Roman"/>
          <w:sz w:val="20"/>
          <w:szCs w:val="20"/>
          <w:lang w:val="sq-AL"/>
        </w:rPr>
        <w:t>20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>.</w:t>
      </w:r>
      <w:r w:rsidR="008A7201" w:rsidRPr="00DB59EE">
        <w:rPr>
          <w:rFonts w:ascii="Verdana" w:eastAsia="Times New Roman" w:hAnsi="Verdana" w:cs="Times New Roman"/>
          <w:sz w:val="20"/>
          <w:szCs w:val="20"/>
          <w:lang w:val="sq-AL"/>
        </w:rPr>
        <w:t>09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.201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>6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, në prani të përfaqësuesve të partive politike, ekspertëve kontabël të liçensuar, si dhe mediave, organizo</w:t>
      </w:r>
      <w:r w:rsidR="0068490E">
        <w:rPr>
          <w:rFonts w:ascii="Verdana" w:eastAsia="Times New Roman" w:hAnsi="Verdana" w:cs="Times New Roman"/>
          <w:sz w:val="20"/>
          <w:szCs w:val="20"/>
          <w:lang w:val="sq-AL"/>
        </w:rPr>
        <w:t>i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shortin për emërimin e ekspertit kontabël i cili do të auditojë fondet e përftuara dhe të shpenzuara nga partitë politike përkatëse. Proçedura e organizimit të shortit </w:t>
      </w:r>
      <w:r w:rsidR="0068490E">
        <w:rPr>
          <w:rFonts w:ascii="Verdana" w:eastAsia="Times New Roman" w:hAnsi="Verdana" w:cs="Times New Roman"/>
          <w:sz w:val="20"/>
          <w:szCs w:val="20"/>
          <w:lang w:val="sq-AL"/>
        </w:rPr>
        <w:t>u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zhvill</w:t>
      </w:r>
      <w:r w:rsidR="0068490E">
        <w:rPr>
          <w:rFonts w:ascii="Verdana" w:eastAsia="Times New Roman" w:hAnsi="Verdana" w:cs="Times New Roman"/>
          <w:sz w:val="20"/>
          <w:szCs w:val="20"/>
          <w:lang w:val="sq-AL"/>
        </w:rPr>
        <w:t>ua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sipas përcaktimeve të Udhëzimit të KQZ-së nr. 8, datë 25.03.2009 i ndyshuar. Në një enë transparente </w:t>
      </w:r>
      <w:r w:rsidR="0068490E">
        <w:rPr>
          <w:rFonts w:ascii="Verdana" w:eastAsia="Times New Roman" w:hAnsi="Verdana" w:cs="Times New Roman"/>
          <w:sz w:val="20"/>
          <w:szCs w:val="20"/>
          <w:lang w:val="sq-AL"/>
        </w:rPr>
        <w:t>u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futën </w:t>
      </w:r>
      <w:r w:rsidR="0080544D" w:rsidRPr="00DB59EE">
        <w:rPr>
          <w:rFonts w:ascii="Verdana" w:eastAsia="Times New Roman" w:hAnsi="Verdana" w:cs="Times New Roman"/>
          <w:sz w:val="20"/>
          <w:szCs w:val="20"/>
          <w:lang w:val="sq-AL"/>
        </w:rPr>
        <w:t>1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2 gogla, ku në secilën prej tyre, në nje shirit letre është shënuar emri i secilit prej ekspertëve kontabël pjesëmarrës. Në enën tjetër u futën </w:t>
      </w:r>
      <w:r w:rsidR="008A7201" w:rsidRPr="00DB59EE">
        <w:rPr>
          <w:rFonts w:ascii="Verdana" w:eastAsia="Times New Roman" w:hAnsi="Verdana" w:cs="Times New Roman"/>
          <w:sz w:val="20"/>
          <w:szCs w:val="20"/>
          <w:lang w:val="sq-AL"/>
        </w:rPr>
        <w:t>126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gogla dhe në secilën prej tyre u fut një shirit letre ku ishin shënuar respektivisht emrat e </w:t>
      </w:r>
      <w:r w:rsidR="008A7201" w:rsidRPr="00DB59EE">
        <w:rPr>
          <w:rFonts w:ascii="Verdana" w:eastAsia="Times New Roman" w:hAnsi="Verdana" w:cs="Times New Roman"/>
          <w:sz w:val="20"/>
          <w:szCs w:val="20"/>
          <w:lang w:val="sq-AL"/>
        </w:rPr>
        <w:t>126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partive politike.</w:t>
      </w:r>
    </w:p>
    <w:p w:rsidR="00B54A53" w:rsidRDefault="00B54A53" w:rsidP="0080544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Gjithashtu, në bazë të pikës 1 të nenit 23/3 të li</w:t>
      </w:r>
      <w:r w:rsidR="0068490E">
        <w:rPr>
          <w:rFonts w:ascii="Verdana" w:eastAsia="Times New Roman" w:hAnsi="Verdana" w:cs="Times New Roman"/>
          <w:sz w:val="20"/>
          <w:szCs w:val="20"/>
          <w:lang w:val="sq-AL"/>
        </w:rPr>
        <w:t>gjit nr. 8580, datë 17.02.2000 “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Për Partitë Politike”, i ndryshuar, përcaktohet se eksperti kontabël nuk mund të auditojë të njëjtën parti politike për dy vjet radhazi.</w:t>
      </w:r>
    </w:p>
    <w:p w:rsidR="00B54A53" w:rsidRPr="00DB59EE" w:rsidRDefault="00B54A53" w:rsidP="00B54A5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DB59EE" w:rsidRDefault="00B54A53" w:rsidP="00B54A5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Default="00B54A53" w:rsidP="00B54A5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b/>
          <w:sz w:val="20"/>
          <w:szCs w:val="20"/>
          <w:lang w:val="sq-AL"/>
        </w:rPr>
        <w:t>PËR KËTO ARSYE</w:t>
      </w:r>
    </w:p>
    <w:p w:rsidR="00ED479B" w:rsidRPr="00DB59EE" w:rsidRDefault="00ED479B" w:rsidP="00B54A5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DB59EE" w:rsidRDefault="00B54A53" w:rsidP="00B54A5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Default="00B54A53" w:rsidP="0080544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Komisioni Qendror i Zgjedhjeve bazuar në nenin</w:t>
      </w:r>
      <w:r w:rsidRPr="00DB59EE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23, pika 1 gërma a, të  ligjit nr.10019, datë 29.02.2008 “Kodi Zgjedhor i Republikës së Shqipërisë” i ndryshuar, neni 15/2, pika 2, gërma c, neni 23/2, pika 2 dhe neni 23/3 të li</w:t>
      </w:r>
      <w:r w:rsidR="00B15755">
        <w:rPr>
          <w:rFonts w:ascii="Verdana" w:eastAsia="Times New Roman" w:hAnsi="Verdana" w:cs="Times New Roman"/>
          <w:sz w:val="20"/>
          <w:szCs w:val="20"/>
          <w:lang w:val="sq-AL"/>
        </w:rPr>
        <w:t>gjit nr. 8580, datë 17.02.2000 “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Për Partitë Politike”, ndryshuar me ligji</w:t>
      </w:r>
      <w:r w:rsidR="00B15755">
        <w:rPr>
          <w:rFonts w:ascii="Verdana" w:eastAsia="Times New Roman" w:hAnsi="Verdana" w:cs="Times New Roman"/>
          <w:sz w:val="20"/>
          <w:szCs w:val="20"/>
          <w:lang w:val="sq-AL"/>
        </w:rPr>
        <w:t>n nr. 10374, datë 10.02.2011</w:t>
      </w: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 xml:space="preserve"> dhe Udhëzimi i KQZ-së nr. 8, datë 25.03.2009 “Për miratimin e kritereve dhe proçedurat për përzgjedhjen dhe emërimin e ekspertëve kontabël të liçensuar për auditimin e fondeve të përfituara dhe të shpenzuara nga subjektet zgjedhore për fushatën zgjedhore ” i ndryshuar,</w:t>
      </w:r>
    </w:p>
    <w:p w:rsidR="00ED479B" w:rsidRDefault="00ED479B" w:rsidP="0080544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4116A6" w:rsidRPr="00DB59EE" w:rsidRDefault="004116A6" w:rsidP="0080544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AA0255" w:rsidRDefault="00AA0255" w:rsidP="00B54A53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Default="00B54A53" w:rsidP="00B54A53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b/>
          <w:sz w:val="20"/>
          <w:szCs w:val="20"/>
          <w:lang w:val="sq-AL"/>
        </w:rPr>
        <w:t>V E N D O S I:</w:t>
      </w:r>
    </w:p>
    <w:p w:rsidR="00AA0255" w:rsidRDefault="00AA0255" w:rsidP="00B54A53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DB59EE" w:rsidRDefault="00B54A53" w:rsidP="00B54A5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bookmarkStart w:id="6" w:name="_GoBack"/>
      <w:bookmarkEnd w:id="6"/>
    </w:p>
    <w:p w:rsidR="00B54A53" w:rsidRDefault="00B54A53" w:rsidP="00B54A53">
      <w:pPr>
        <w:numPr>
          <w:ilvl w:val="0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Të miratojë rezultatin e shortit dhe të emërojë ekspertët kontabël të cilët do të auditojnë partitë politike për fondet e përfituara dhe të shpenzuara për vitin kalendarik 2015 si më poshtë:</w:t>
      </w:r>
    </w:p>
    <w:p w:rsidR="004116A6" w:rsidRDefault="004116A6" w:rsidP="004116A6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Default="00F26AA3" w:rsidP="00F26AA3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hanging="1440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F26AA3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Alida </w:t>
      </w:r>
      <w:r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</w:t>
      </w:r>
      <w:r w:rsidRPr="00F26AA3">
        <w:rPr>
          <w:rFonts w:ascii="Verdana" w:eastAsia="Times New Roman" w:hAnsi="Verdana" w:cs="Times New Roman"/>
          <w:b/>
          <w:sz w:val="20"/>
          <w:szCs w:val="20"/>
          <w:lang w:val="sq-AL"/>
        </w:rPr>
        <w:t>Daija</w:t>
      </w:r>
      <w:r>
        <w:rPr>
          <w:rFonts w:ascii="Verdana" w:eastAsia="Times New Roman" w:hAnsi="Verdana" w:cs="Times New Roman"/>
          <w:b/>
          <w:sz w:val="20"/>
          <w:szCs w:val="20"/>
          <w:lang w:val="sq-AL"/>
        </w:rPr>
        <w:t>:</w:t>
      </w:r>
    </w:p>
    <w:p w:rsidR="00F26AA3" w:rsidRPr="00F26AA3" w:rsidRDefault="00F26AA3" w:rsidP="00F26AA3">
      <w:pPr>
        <w:pStyle w:val="ListParagraph"/>
        <w:spacing w:after="0" w:line="360" w:lineRule="auto"/>
        <w:ind w:left="1440"/>
        <w:rPr>
          <w:rFonts w:ascii="Verdana" w:eastAsia="Times New Roman" w:hAnsi="Verdana" w:cs="Times New Roman"/>
          <w:b/>
          <w:sz w:val="4"/>
          <w:szCs w:val="4"/>
          <w:lang w:val="sq-AL"/>
        </w:rPr>
      </w:pP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F26AA3">
        <w:rPr>
          <w:rFonts w:ascii="Verdana" w:eastAsia="Times New Roman" w:hAnsi="Verdana" w:cs="Times New Roman"/>
          <w:sz w:val="20"/>
          <w:szCs w:val="20"/>
          <w:lang w:val="sq-AL"/>
        </w:rPr>
        <w:t>Demokracia e Re Djathtë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Shqiptare;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Socialreformiste e Shqipërisë;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lastRenderedPageBreak/>
        <w:t>Partia Forca Rinia;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Emigracioni Shqiptar;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Socialdemokrate e Shqipërisë;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socialiste e shqipërisë;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Aleanca Popullore;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Alternativa Liberale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Liberale Shqiptare;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Nacionaliste Shqiptare;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Partia </w:t>
      </w:r>
      <w:r w:rsidR="00414C79">
        <w:rPr>
          <w:rFonts w:ascii="Verdana" w:eastAsia="Times New Roman" w:hAnsi="Verdana" w:cs="Times New Roman"/>
          <w:sz w:val="20"/>
          <w:szCs w:val="20"/>
          <w:lang w:val="sq-AL"/>
        </w:rPr>
        <w:t>L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14C79">
        <w:rPr>
          <w:rFonts w:ascii="Verdana" w:eastAsia="Times New Roman" w:hAnsi="Verdana" w:cs="Times New Roman"/>
          <w:sz w:val="20"/>
          <w:szCs w:val="20"/>
          <w:lang w:val="sq-AL"/>
        </w:rPr>
        <w:t>vizja Pun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14C79">
        <w:rPr>
          <w:rFonts w:ascii="Verdana" w:eastAsia="Times New Roman" w:hAnsi="Verdana" w:cs="Times New Roman"/>
          <w:sz w:val="20"/>
          <w:szCs w:val="20"/>
          <w:lang w:val="sq-AL"/>
        </w:rPr>
        <w:t>tore Shqiptare</w:t>
      </w:r>
    </w:p>
    <w:p w:rsidR="004116A6" w:rsidRDefault="004116A6" w:rsidP="004116A6">
      <w:pPr>
        <w:pStyle w:val="ListParagraph"/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F26AA3" w:rsidRDefault="00F26AA3" w:rsidP="00F26AA3">
      <w:pPr>
        <w:pStyle w:val="ListParagraph"/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F26AA3" w:rsidRDefault="00F26AA3" w:rsidP="00F26AA3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hanging="1440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F26AA3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Neshat </w:t>
      </w:r>
      <w:r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</w:t>
      </w:r>
      <w:r w:rsidRPr="00F26AA3">
        <w:rPr>
          <w:rFonts w:ascii="Verdana" w:eastAsia="Times New Roman" w:hAnsi="Verdana" w:cs="Times New Roman"/>
          <w:b/>
          <w:sz w:val="20"/>
          <w:szCs w:val="20"/>
          <w:lang w:val="sq-AL"/>
        </w:rPr>
        <w:t>Maze:</w:t>
      </w:r>
    </w:p>
    <w:p w:rsidR="00F26AA3" w:rsidRPr="00F26AA3" w:rsidRDefault="00F26AA3" w:rsidP="00F26AA3">
      <w:pPr>
        <w:pStyle w:val="ListParagraph"/>
        <w:spacing w:after="0" w:line="360" w:lineRule="auto"/>
        <w:ind w:left="1440"/>
        <w:rPr>
          <w:rFonts w:ascii="Verdana" w:eastAsia="Times New Roman" w:hAnsi="Verdana" w:cs="Times New Roman"/>
          <w:b/>
          <w:sz w:val="4"/>
          <w:szCs w:val="4"/>
          <w:lang w:val="sq-AL"/>
        </w:rPr>
      </w:pP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Demokracia Paq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sore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Lidhja Kombetare Shqipatre;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Komuniste Shqiptare e rind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rtuar;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e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Drejtave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Mohuara - e Re;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Aleanca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Demokraci dhe Solidaritet;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L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vizja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Zhillim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Lidhja Popullore Shqiptare;</w:t>
      </w:r>
    </w:p>
    <w:p w:rsidR="00F26AA3" w:rsidRDefault="00F26AA3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Progresi Demokratik;</w:t>
      </w:r>
    </w:p>
    <w:p w:rsidR="00F26AA3" w:rsidRDefault="00C12F42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Personat me Aft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si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Kufizuar;</w:t>
      </w:r>
    </w:p>
    <w:p w:rsidR="00C12F42" w:rsidRDefault="00C12F42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Kristian Demokrate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C12F42" w:rsidRDefault="00C12F42" w:rsidP="00F26AA3">
      <w:pPr>
        <w:pStyle w:val="ListParagraph"/>
        <w:numPr>
          <w:ilvl w:val="2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Komuniste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8-N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ntori</w:t>
      </w:r>
    </w:p>
    <w:p w:rsidR="004116A6" w:rsidRPr="004116A6" w:rsidRDefault="004116A6" w:rsidP="004116A6">
      <w:pPr>
        <w:pStyle w:val="ListParagraph"/>
        <w:spacing w:after="0" w:line="360" w:lineRule="auto"/>
        <w:ind w:left="360"/>
        <w:rPr>
          <w:rFonts w:ascii="Verdana" w:eastAsia="Times New Roman" w:hAnsi="Verdana" w:cs="Times New Roman"/>
          <w:sz w:val="10"/>
          <w:szCs w:val="10"/>
          <w:lang w:val="sq-AL"/>
        </w:rPr>
      </w:pPr>
    </w:p>
    <w:p w:rsidR="00C12F42" w:rsidRPr="004116A6" w:rsidRDefault="00C12F42" w:rsidP="00C12F42">
      <w:pPr>
        <w:spacing w:after="0" w:line="360" w:lineRule="auto"/>
        <w:rPr>
          <w:rFonts w:ascii="Verdana" w:eastAsia="Times New Roman" w:hAnsi="Verdana" w:cs="Times New Roman"/>
          <w:sz w:val="10"/>
          <w:szCs w:val="10"/>
          <w:lang w:val="sq-AL"/>
        </w:rPr>
      </w:pPr>
    </w:p>
    <w:p w:rsidR="00C12F42" w:rsidRDefault="00441244" w:rsidP="00C12F42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/>
          <w:sz w:val="20"/>
          <w:szCs w:val="20"/>
          <w:lang w:val="sq-AL"/>
        </w:rPr>
        <w:t>c</w:t>
      </w:r>
      <w:r w:rsidR="00C12F42" w:rsidRPr="00C12F42">
        <w:rPr>
          <w:rFonts w:ascii="Verdana" w:eastAsia="Times New Roman" w:hAnsi="Verdana" w:cs="Times New Roman"/>
          <w:b/>
          <w:sz w:val="20"/>
          <w:szCs w:val="20"/>
          <w:lang w:val="sq-AL"/>
        </w:rPr>
        <w:t>)</w:t>
      </w:r>
      <w:r w:rsidR="00C12F42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Vullnetare  Çela:</w:t>
      </w:r>
    </w:p>
    <w:p w:rsidR="00C12F42" w:rsidRPr="00C12F42" w:rsidRDefault="00C12F42" w:rsidP="00C12F42">
      <w:pPr>
        <w:spacing w:after="0" w:line="360" w:lineRule="auto"/>
        <w:rPr>
          <w:rFonts w:ascii="Verdana" w:eastAsia="Times New Roman" w:hAnsi="Verdana" w:cs="Times New Roman"/>
          <w:b/>
          <w:sz w:val="4"/>
          <w:szCs w:val="4"/>
          <w:lang w:val="sq-AL"/>
        </w:rPr>
      </w:pPr>
    </w:p>
    <w:p w:rsidR="00C12F42" w:rsidRDefault="00C12F42" w:rsidP="00C12F4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e Re Socialiste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C12F42" w:rsidRDefault="00C12F42" w:rsidP="00C12F4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Rruga e V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rtet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Shqiptare;</w:t>
      </w:r>
    </w:p>
    <w:p w:rsidR="00C12F42" w:rsidRDefault="00C12F42" w:rsidP="00C12F4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Ekologjike;</w:t>
      </w:r>
    </w:p>
    <w:p w:rsidR="00C12F42" w:rsidRDefault="00C12F42" w:rsidP="00C12F4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Aleanca Demokratike Shqiptare;</w:t>
      </w:r>
    </w:p>
    <w:p w:rsidR="00C12F42" w:rsidRDefault="00C12F42" w:rsidP="00C12F4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L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vizja e Legalitetit;</w:t>
      </w:r>
    </w:p>
    <w:p w:rsidR="00C12F42" w:rsidRDefault="00C12F42" w:rsidP="00C12F4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e Biznesit Shqiptar;</w:t>
      </w:r>
    </w:p>
    <w:p w:rsidR="00C12F42" w:rsidRDefault="00C12F42" w:rsidP="00C12F4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Fryma e Re Demokratike;</w:t>
      </w:r>
    </w:p>
    <w:p w:rsidR="00C12F42" w:rsidRDefault="00C12F42" w:rsidP="00C12F4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Siguris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tare Shqipatare;</w:t>
      </w:r>
    </w:p>
    <w:p w:rsidR="00C12F42" w:rsidRDefault="00C12F42" w:rsidP="00C12F4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Qytetare Shqiptare;</w:t>
      </w:r>
    </w:p>
    <w:p w:rsidR="00C12F42" w:rsidRDefault="00C12F42" w:rsidP="00C12F4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Alternative Republikane;</w:t>
      </w:r>
    </w:p>
    <w:p w:rsidR="00C12F42" w:rsidRDefault="00C12F42" w:rsidP="00C12F4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Integrimit Social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</w:t>
      </w: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441244">
        <w:rPr>
          <w:rFonts w:ascii="Verdana" w:eastAsia="Times New Roman" w:hAnsi="Verdana" w:cs="Times New Roman"/>
          <w:b/>
          <w:sz w:val="20"/>
          <w:szCs w:val="20"/>
          <w:lang w:val="sq-AL"/>
        </w:rPr>
        <w:lastRenderedPageBreak/>
        <w:t>ç)</w:t>
      </w:r>
      <w:r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Shk</w:t>
      </w:r>
      <w:r w:rsidR="00BF3166">
        <w:rPr>
          <w:rFonts w:ascii="Verdana" w:eastAsia="Times New Roman" w:hAnsi="Verdana" w:cs="Times New Roman"/>
          <w:b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b/>
          <w:sz w:val="20"/>
          <w:szCs w:val="20"/>
          <w:lang w:val="sq-AL"/>
        </w:rPr>
        <w:t>lzen Margjeka:</w:t>
      </w: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441244">
        <w:rPr>
          <w:rFonts w:ascii="Verdana" w:eastAsia="Times New Roman" w:hAnsi="Verdana" w:cs="Times New Roman"/>
          <w:sz w:val="20"/>
          <w:szCs w:val="20"/>
          <w:lang w:val="sq-AL"/>
        </w:rPr>
        <w:t>1-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Partia Demokratike Peza Gjirokast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2- Partia Prosperitetit Demokratik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3- Partia Shqiptare e Rind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rtimit;</w:t>
      </w: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4- Partia Aleanca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Barazi dhe Drejt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si Europiane;</w:t>
      </w: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5- Partia Aleanca Europiane Ekologjike;</w:t>
      </w: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6- Partia Konservatore;</w:t>
      </w: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7- Partia Aleanca Socialiste Shqiptare;</w:t>
      </w: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8- Partia “Shkodra 2015”;</w:t>
      </w: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9- Partia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Mbrojtjen e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Drejtave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Pun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tor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ve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10- Partia Triumfi i Legalitetit;</w:t>
      </w: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11- Partia Socialiste e Moderuar</w:t>
      </w:r>
    </w:p>
    <w:p w:rsidR="004116A6" w:rsidRDefault="004116A6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4116A6" w:rsidRDefault="004116A6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441244" w:rsidRPr="00AA0255" w:rsidRDefault="00441244" w:rsidP="00441244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sq-AL"/>
        </w:rPr>
      </w:pPr>
    </w:p>
    <w:p w:rsidR="00441244" w:rsidRDefault="00441244" w:rsidP="0044124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441244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d) </w:t>
      </w:r>
      <w:r w:rsidR="00AA0255">
        <w:rPr>
          <w:rFonts w:ascii="Verdana" w:eastAsia="Times New Roman" w:hAnsi="Verdana" w:cs="Times New Roman"/>
          <w:b/>
          <w:sz w:val="20"/>
          <w:szCs w:val="20"/>
          <w:lang w:val="sq-AL"/>
        </w:rPr>
        <w:t>Lumturi Brahaj:</w:t>
      </w:r>
      <w:r w:rsidR="00D354C8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  </w:t>
      </w:r>
    </w:p>
    <w:p w:rsidR="00D354C8" w:rsidRDefault="00D354C8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354C8">
        <w:rPr>
          <w:rFonts w:ascii="Verdana" w:eastAsia="Times New Roman" w:hAnsi="Verdana" w:cs="Times New Roman"/>
          <w:sz w:val="20"/>
          <w:szCs w:val="20"/>
          <w:lang w:val="sq-AL"/>
        </w:rPr>
        <w:t xml:space="preserve">1- 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Partia Lidhja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Drejt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si dhe Progres;</w:t>
      </w:r>
    </w:p>
    <w:p w:rsidR="00D354C8" w:rsidRDefault="00D354C8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2- Partia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Mbrojtjen e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Drejtave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Emigrant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ve;</w:t>
      </w:r>
    </w:p>
    <w:p w:rsidR="00D354C8" w:rsidRDefault="00D354C8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3- Partia Minoriteti Etnik Grek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Ardhmen;</w:t>
      </w:r>
    </w:p>
    <w:p w:rsidR="00D354C8" w:rsidRDefault="00D354C8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4- Partia Ideali Komunist;</w:t>
      </w:r>
    </w:p>
    <w:p w:rsidR="00D354C8" w:rsidRDefault="00D354C8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5- Partia L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vizja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Drejtat e Njeriut;</w:t>
      </w:r>
    </w:p>
    <w:p w:rsidR="00D354C8" w:rsidRDefault="00D354C8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6- Partia Rim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k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mbja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tare;</w:t>
      </w:r>
    </w:p>
    <w:p w:rsidR="00D354C8" w:rsidRDefault="00D354C8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7- Partia Universale Shqiptare;</w:t>
      </w:r>
    </w:p>
    <w:p w:rsidR="00D354C8" w:rsidRDefault="00D354C8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8- Partia L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vizja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Drejt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si e Shqiptar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ve;</w:t>
      </w:r>
    </w:p>
    <w:p w:rsidR="00D354C8" w:rsidRDefault="00D354C8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9-Partia Lidhja Demokristiane Shqiptare;</w:t>
      </w:r>
    </w:p>
    <w:p w:rsidR="00D354C8" w:rsidRDefault="00D354C8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10-Partia Bashkimi Demokrat Shqiptar;</w:t>
      </w:r>
    </w:p>
    <w:p w:rsidR="00D354C8" w:rsidRDefault="00D354C8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11-Partia Forca Albania</w:t>
      </w:r>
    </w:p>
    <w:p w:rsidR="004116A6" w:rsidRDefault="004116A6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D354C8" w:rsidRPr="00AA0255" w:rsidRDefault="00D354C8" w:rsidP="00441244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sq-AL"/>
        </w:rPr>
      </w:pPr>
    </w:p>
    <w:p w:rsidR="00D354C8" w:rsidRDefault="00D354C8" w:rsidP="0044124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D354C8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dh) Teki </w:t>
      </w:r>
      <w:r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</w:t>
      </w:r>
      <w:r w:rsidRPr="00D354C8">
        <w:rPr>
          <w:rFonts w:ascii="Verdana" w:eastAsia="Times New Roman" w:hAnsi="Verdana" w:cs="Times New Roman"/>
          <w:b/>
          <w:sz w:val="20"/>
          <w:szCs w:val="20"/>
          <w:lang w:val="sq-AL"/>
        </w:rPr>
        <w:t>Flamuri</w:t>
      </w:r>
      <w:r w:rsidR="004410D1">
        <w:rPr>
          <w:rFonts w:ascii="Verdana" w:eastAsia="Times New Roman" w:hAnsi="Verdana" w:cs="Times New Roman"/>
          <w:b/>
          <w:sz w:val="20"/>
          <w:szCs w:val="20"/>
          <w:lang w:val="sq-AL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</w:t>
      </w:r>
    </w:p>
    <w:p w:rsidR="00D354C8" w:rsidRPr="00D354C8" w:rsidRDefault="00D354C8" w:rsidP="00441244">
      <w:pPr>
        <w:spacing w:after="0" w:line="360" w:lineRule="auto"/>
        <w:rPr>
          <w:rFonts w:ascii="Verdana" w:eastAsia="Times New Roman" w:hAnsi="Verdana" w:cs="Times New Roman"/>
          <w:b/>
          <w:sz w:val="4"/>
          <w:szCs w:val="4"/>
          <w:lang w:val="sq-AL"/>
        </w:rPr>
      </w:pPr>
    </w:p>
    <w:p w:rsidR="00D354C8" w:rsidRDefault="004410D1" w:rsidP="004410D1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Demokratike e Bashkimit Mysliman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Pr="004410D1">
        <w:rPr>
          <w:rFonts w:ascii="Verdana" w:eastAsia="Times New Roman" w:hAnsi="Verdana" w:cs="Times New Roman"/>
          <w:sz w:val="20"/>
          <w:szCs w:val="20"/>
          <w:lang w:val="sq-AL"/>
        </w:rPr>
        <w:t>S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4410D1" w:rsidRDefault="004410D1" w:rsidP="004410D1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Social Pun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tore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4410D1" w:rsidRDefault="004410D1" w:rsidP="004410D1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L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vizja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Demokraci;</w:t>
      </w:r>
    </w:p>
    <w:p w:rsidR="004410D1" w:rsidRDefault="004410D1" w:rsidP="004410D1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Indipendet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ve (Centriste)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4410D1" w:rsidRDefault="004410D1" w:rsidP="004410D1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L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vizja Socialiste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Integrim;</w:t>
      </w:r>
    </w:p>
    <w:p w:rsidR="004410D1" w:rsidRDefault="004410D1" w:rsidP="004410D1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Progresi Social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tar;</w:t>
      </w:r>
    </w:p>
    <w:p w:rsidR="004410D1" w:rsidRDefault="004410D1" w:rsidP="004410D1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Aleanca Kuq e Zi;</w:t>
      </w:r>
    </w:p>
    <w:p w:rsidR="004410D1" w:rsidRDefault="004410D1" w:rsidP="004410D1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Toleranca e Re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4410D1" w:rsidRDefault="004410D1" w:rsidP="004410D1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lastRenderedPageBreak/>
        <w:t>Partia Aleanca Maqedonas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ve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Integrim e Europian;</w:t>
      </w:r>
    </w:p>
    <w:p w:rsidR="004410D1" w:rsidRDefault="004410D1" w:rsidP="004410D1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Mbrojtja e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Drejtave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tare;</w:t>
      </w:r>
    </w:p>
    <w:p w:rsidR="004410D1" w:rsidRDefault="004410D1" w:rsidP="004410D1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L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vizja Demokratike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Ndryshim</w:t>
      </w:r>
    </w:p>
    <w:p w:rsidR="004116A6" w:rsidRDefault="004116A6" w:rsidP="004116A6">
      <w:pPr>
        <w:pStyle w:val="ListParagraph"/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4116A6" w:rsidRDefault="004116A6" w:rsidP="004116A6">
      <w:pPr>
        <w:pStyle w:val="ListParagraph"/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4410D1" w:rsidRDefault="004410D1" w:rsidP="004410D1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4410D1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e) </w:t>
      </w:r>
      <w:r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</w:t>
      </w:r>
      <w:r w:rsidRPr="004410D1">
        <w:rPr>
          <w:rFonts w:ascii="Verdana" w:eastAsia="Times New Roman" w:hAnsi="Verdana" w:cs="Times New Roman"/>
          <w:b/>
          <w:sz w:val="20"/>
          <w:szCs w:val="20"/>
          <w:lang w:val="sq-AL"/>
        </w:rPr>
        <w:t>Silvana Gjikdhima</w:t>
      </w:r>
      <w:r>
        <w:rPr>
          <w:rFonts w:ascii="Verdana" w:eastAsia="Times New Roman" w:hAnsi="Verdana" w:cs="Times New Roman"/>
          <w:b/>
          <w:sz w:val="20"/>
          <w:szCs w:val="20"/>
          <w:lang w:val="sq-AL"/>
        </w:rPr>
        <w:t>:</w:t>
      </w:r>
    </w:p>
    <w:p w:rsidR="004410D1" w:rsidRDefault="004410D1" w:rsidP="004410D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4410D1">
        <w:rPr>
          <w:rFonts w:ascii="Verdana" w:eastAsia="Times New Roman" w:hAnsi="Verdana" w:cs="Times New Roman"/>
          <w:sz w:val="20"/>
          <w:szCs w:val="20"/>
          <w:lang w:val="sq-AL"/>
        </w:rPr>
        <w:t xml:space="preserve">1- 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Partia </w:t>
      </w:r>
      <w:r w:rsidR="000D77D0">
        <w:rPr>
          <w:rFonts w:ascii="Verdana" w:eastAsia="Times New Roman" w:hAnsi="Verdana" w:cs="Times New Roman"/>
          <w:sz w:val="20"/>
          <w:szCs w:val="20"/>
          <w:lang w:val="sq-AL"/>
        </w:rPr>
        <w:t>Reformave Demokratike Shqiptare;</w:t>
      </w:r>
    </w:p>
    <w:p w:rsidR="000D77D0" w:rsidRDefault="000D77D0" w:rsidP="004410D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2- Partia Demokratike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0D77D0" w:rsidRDefault="000D77D0" w:rsidP="004410D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3- Partia e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Majt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 Demokratike Shqiptare;</w:t>
      </w:r>
    </w:p>
    <w:p w:rsidR="000D77D0" w:rsidRDefault="000D77D0" w:rsidP="004410D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4- Partia Republikane Shqiptare;</w:t>
      </w:r>
    </w:p>
    <w:p w:rsidR="000D77D0" w:rsidRDefault="000D77D0" w:rsidP="004410D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5- Partia demokrate e Re;</w:t>
      </w:r>
    </w:p>
    <w:p w:rsidR="000D77D0" w:rsidRDefault="000D77D0" w:rsidP="004410D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6- Partia Socialiste e V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rtet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91;</w:t>
      </w:r>
    </w:p>
    <w:p w:rsidR="000D77D0" w:rsidRDefault="000D77D0" w:rsidP="004410D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7- Partia Partia Rruga e Liris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0D77D0" w:rsidRDefault="000D77D0" w:rsidP="004410D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8- L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vizja Demokratike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Vlera Mir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qenie Progres;</w:t>
      </w:r>
    </w:p>
    <w:p w:rsidR="000D77D0" w:rsidRDefault="000D77D0" w:rsidP="004410D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9- Partia L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vizja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ria e Re;</w:t>
      </w:r>
    </w:p>
    <w:p w:rsidR="000D77D0" w:rsidRDefault="000D77D0" w:rsidP="004410D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10-Partia Aleanca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Europ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n</w:t>
      </w:r>
    </w:p>
    <w:p w:rsidR="004116A6" w:rsidRDefault="004116A6" w:rsidP="004410D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0D77D0" w:rsidRDefault="000D77D0" w:rsidP="004410D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0D77D0" w:rsidRDefault="000D77D0" w:rsidP="000D77D0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0D77D0">
        <w:rPr>
          <w:rFonts w:ascii="Verdana" w:eastAsia="Times New Roman" w:hAnsi="Verdana" w:cs="Times New Roman"/>
          <w:b/>
          <w:sz w:val="20"/>
          <w:szCs w:val="20"/>
          <w:lang w:val="sq-AL"/>
        </w:rPr>
        <w:t>ë) Theodhoraq  Gjosha:</w:t>
      </w:r>
    </w:p>
    <w:p w:rsidR="000D77D0" w:rsidRDefault="000D77D0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0D77D0">
        <w:rPr>
          <w:rFonts w:ascii="Verdana" w:eastAsia="Times New Roman" w:hAnsi="Verdana" w:cs="Times New Roman"/>
          <w:sz w:val="20"/>
          <w:szCs w:val="20"/>
          <w:lang w:val="sq-AL"/>
        </w:rPr>
        <w:t>1-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Partia Demokracia Sociale;</w:t>
      </w:r>
    </w:p>
    <w:p w:rsidR="000D77D0" w:rsidRDefault="000D77D0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2- Partia Popullore Kristiandemokrate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511558"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3- Partia Uniteti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tar;</w:t>
      </w:r>
    </w:p>
    <w:p w:rsid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4- Partia Ligj dhe Drejt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si;</w:t>
      </w:r>
    </w:p>
    <w:p w:rsid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5- Partia Shqipatare Atdheu;</w:t>
      </w:r>
    </w:p>
    <w:p w:rsid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6- Partia L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vizja Elitare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tare;</w:t>
      </w:r>
    </w:p>
    <w:p w:rsid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7- Partia Aleanca Demokristiane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8- Partia Fronti i Majt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9- Partia Lista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 Natyrale;</w:t>
      </w:r>
    </w:p>
    <w:p w:rsid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10-Partia Balli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</w:t>
      </w:r>
    </w:p>
    <w:p w:rsidR="004116A6" w:rsidRPr="000D77D0" w:rsidRDefault="004116A6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0D77D0" w:rsidRDefault="000D77D0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0D77D0" w:rsidRDefault="000D77D0" w:rsidP="000D77D0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0D77D0">
        <w:rPr>
          <w:rFonts w:ascii="Verdana" w:eastAsia="Times New Roman" w:hAnsi="Verdana" w:cs="Times New Roman"/>
          <w:b/>
          <w:sz w:val="20"/>
          <w:szCs w:val="20"/>
          <w:lang w:val="sq-AL"/>
        </w:rPr>
        <w:t>f)</w:t>
      </w:r>
      <w:r w:rsidR="00511558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Qani Kajo:</w:t>
      </w:r>
    </w:p>
    <w:p w:rsid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511558">
        <w:rPr>
          <w:rFonts w:ascii="Verdana" w:eastAsia="Times New Roman" w:hAnsi="Verdana" w:cs="Times New Roman"/>
          <w:sz w:val="20"/>
          <w:szCs w:val="20"/>
          <w:lang w:val="sq-AL"/>
        </w:rPr>
        <w:t>1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- Partia Lidhja e Blert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Shqiptare;</w:t>
      </w:r>
    </w:p>
    <w:p w:rsid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2- Partia Nacional Demokrate Shqiptare;</w:t>
      </w:r>
    </w:p>
    <w:p w:rsid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3- Partia e Ç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shtjeve Shqiptare;</w:t>
      </w:r>
    </w:p>
    <w:p w:rsid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4- Partia e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Drejtave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Mohuara;</w:t>
      </w:r>
    </w:p>
    <w:p w:rsid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5- Partia </w:t>
      </w:r>
      <w:r w:rsidR="00414C79">
        <w:rPr>
          <w:rFonts w:ascii="Verdana" w:eastAsia="Times New Roman" w:hAnsi="Verdana" w:cs="Times New Roman"/>
          <w:sz w:val="20"/>
          <w:szCs w:val="20"/>
          <w:lang w:val="sq-AL"/>
        </w:rPr>
        <w:t>Demokracia e Re Europiane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414C79" w:rsidRDefault="00414C79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lastRenderedPageBreak/>
        <w:t>6- Partia e Pun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414C79" w:rsidRDefault="00414C79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7- Partia Komuniste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414C79" w:rsidRDefault="00414C79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8- Partia Bes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lidhja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tare Demokratike Shqiptare;</w:t>
      </w:r>
    </w:p>
    <w:p w:rsidR="00414C79" w:rsidRDefault="00414C79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9- Partia Shpresa Demokratike;</w:t>
      </w:r>
    </w:p>
    <w:p w:rsidR="00414C79" w:rsidRDefault="00414C79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10-Partia Ora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</w:p>
    <w:p w:rsidR="00AA0255" w:rsidRDefault="00AA0255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4116A6" w:rsidRDefault="004116A6" w:rsidP="000D77D0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414C79" w:rsidRDefault="00414C79" w:rsidP="000D77D0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414C79">
        <w:rPr>
          <w:rFonts w:ascii="Verdana" w:eastAsia="Times New Roman" w:hAnsi="Verdana" w:cs="Times New Roman"/>
          <w:b/>
          <w:sz w:val="20"/>
          <w:szCs w:val="20"/>
          <w:lang w:val="sq-AL"/>
        </w:rPr>
        <w:t>g)</w:t>
      </w:r>
      <w:r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Eneida Rrahmani:</w:t>
      </w:r>
    </w:p>
    <w:p w:rsidR="00414C79" w:rsidRDefault="00414C79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1- Partia Centriste Mir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qenies Popullore Shqiptare</w:t>
      </w:r>
      <w:r w:rsidR="00E95DEE"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E95DEE" w:rsidRDefault="00E95DEE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2- Partia Aleanca Arbnore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tare;</w:t>
      </w:r>
    </w:p>
    <w:p w:rsidR="00E95DEE" w:rsidRDefault="00E95DEE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3- Partia Ardhm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rija Shqiptare;</w:t>
      </w:r>
    </w:p>
    <w:p w:rsidR="00E95DEE" w:rsidRDefault="00E95DEE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4- Partia Agrare Ambjentaliste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E95DEE" w:rsidRDefault="00E95DEE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5- Partia Demokrate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Integrim e Prosperitet;</w:t>
      </w:r>
    </w:p>
    <w:p w:rsidR="00E95DEE" w:rsidRDefault="00E95DEE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6- Partia Bashkimi Liberal Demokrat;</w:t>
      </w:r>
    </w:p>
    <w:p w:rsidR="00E95DEE" w:rsidRDefault="00E95DEE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7- Partia Bashkimi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Drejtat e Njeriut;</w:t>
      </w:r>
    </w:p>
    <w:p w:rsidR="00E95DEE" w:rsidRDefault="00E95DEE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8- Partia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Europianizim dhe Integrimin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E95DEE" w:rsidRDefault="00E95DEE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9- Partia Ambjentaliste;</w:t>
      </w:r>
    </w:p>
    <w:p w:rsidR="00E95DEE" w:rsidRDefault="00E95DEE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10- Partia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ria e Re</w:t>
      </w:r>
    </w:p>
    <w:p w:rsidR="004116A6" w:rsidRPr="00414C79" w:rsidRDefault="004116A6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414C79" w:rsidRDefault="00414C79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414C79" w:rsidRDefault="00414C79" w:rsidP="000D77D0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414C79">
        <w:rPr>
          <w:rFonts w:ascii="Verdana" w:eastAsia="Times New Roman" w:hAnsi="Verdana" w:cs="Times New Roman"/>
          <w:b/>
          <w:sz w:val="20"/>
          <w:szCs w:val="20"/>
          <w:lang w:val="sq-AL"/>
        </w:rPr>
        <w:t>gj)</w:t>
      </w:r>
      <w:r w:rsidR="00E95DEE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Margarita Kalemasi:</w:t>
      </w:r>
    </w:p>
    <w:p w:rsidR="00E95DEE" w:rsidRDefault="00E95DEE" w:rsidP="00E95DEE">
      <w:pPr>
        <w:pStyle w:val="ListParagraph"/>
        <w:numPr>
          <w:ilvl w:val="0"/>
          <w:numId w:val="27"/>
        </w:numPr>
        <w:spacing w:after="0" w:line="360" w:lineRule="auto"/>
        <w:ind w:left="270" w:hanging="27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Drejt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si dhe Integrim dhe Unitet;</w:t>
      </w:r>
    </w:p>
    <w:p w:rsidR="00E95DEE" w:rsidRDefault="00E95DEE" w:rsidP="00E95DEE">
      <w:pPr>
        <w:pStyle w:val="ListParagraph"/>
        <w:numPr>
          <w:ilvl w:val="0"/>
          <w:numId w:val="27"/>
        </w:numPr>
        <w:spacing w:after="0" w:line="360" w:lineRule="auto"/>
        <w:ind w:left="270" w:hanging="27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e Gjelb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r;</w:t>
      </w:r>
    </w:p>
    <w:p w:rsidR="00E95DEE" w:rsidRDefault="00E95DEE" w:rsidP="00E95DEE">
      <w:pPr>
        <w:pStyle w:val="ListParagraph"/>
        <w:numPr>
          <w:ilvl w:val="0"/>
          <w:numId w:val="27"/>
        </w:numPr>
        <w:spacing w:after="0" w:line="360" w:lineRule="auto"/>
        <w:ind w:left="270" w:hanging="27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Ideali Demokratik Shqiptar;</w:t>
      </w:r>
    </w:p>
    <w:p w:rsidR="00E95DEE" w:rsidRDefault="00E95DEE" w:rsidP="00E95DEE">
      <w:pPr>
        <w:pStyle w:val="ListParagraph"/>
        <w:numPr>
          <w:ilvl w:val="0"/>
          <w:numId w:val="27"/>
        </w:numPr>
        <w:spacing w:after="0" w:line="360" w:lineRule="auto"/>
        <w:ind w:left="270" w:hanging="27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Progresi Social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tar;</w:t>
      </w:r>
    </w:p>
    <w:p w:rsidR="00E95DEE" w:rsidRDefault="00E95DEE" w:rsidP="00E95DEE">
      <w:pPr>
        <w:pStyle w:val="ListParagraph"/>
        <w:numPr>
          <w:ilvl w:val="0"/>
          <w:numId w:val="27"/>
        </w:numPr>
        <w:spacing w:after="0" w:line="360" w:lineRule="auto"/>
        <w:ind w:left="270" w:hanging="27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Aleanca Nacionale Shqiptare;</w:t>
      </w:r>
    </w:p>
    <w:p w:rsidR="00E95DEE" w:rsidRDefault="00E95DEE" w:rsidP="00E95DEE">
      <w:pPr>
        <w:pStyle w:val="ListParagraph"/>
        <w:numPr>
          <w:ilvl w:val="0"/>
          <w:numId w:val="27"/>
        </w:numPr>
        <w:spacing w:after="0" w:line="360" w:lineRule="auto"/>
        <w:ind w:left="270" w:hanging="27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Partia </w:t>
      </w:r>
      <w:r w:rsidR="00911130">
        <w:rPr>
          <w:rFonts w:ascii="Verdana" w:eastAsia="Times New Roman" w:hAnsi="Verdana" w:cs="Times New Roman"/>
          <w:sz w:val="20"/>
          <w:szCs w:val="20"/>
          <w:lang w:val="sq-AL"/>
        </w:rPr>
        <w:t>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11130">
        <w:rPr>
          <w:rFonts w:ascii="Verdana" w:eastAsia="Times New Roman" w:hAnsi="Verdana" w:cs="Times New Roman"/>
          <w:sz w:val="20"/>
          <w:szCs w:val="20"/>
          <w:lang w:val="sq-AL"/>
        </w:rPr>
        <w:t>r Liri, Demokraci dhe Etik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911130"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911130" w:rsidRDefault="00911130" w:rsidP="00E95DEE">
      <w:pPr>
        <w:pStyle w:val="ListParagraph"/>
        <w:numPr>
          <w:ilvl w:val="0"/>
          <w:numId w:val="27"/>
        </w:numPr>
        <w:spacing w:after="0" w:line="360" w:lineRule="auto"/>
        <w:ind w:left="270" w:hanging="27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Bashk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sia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tare;</w:t>
      </w:r>
    </w:p>
    <w:p w:rsidR="00911130" w:rsidRDefault="00911130" w:rsidP="00E95DEE">
      <w:pPr>
        <w:pStyle w:val="ListParagraph"/>
        <w:numPr>
          <w:ilvl w:val="0"/>
          <w:numId w:val="27"/>
        </w:numPr>
        <w:spacing w:after="0" w:line="360" w:lineRule="auto"/>
        <w:ind w:left="270" w:hanging="27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Mendimi i Djatht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Liberal;</w:t>
      </w:r>
    </w:p>
    <w:p w:rsidR="00A1665E" w:rsidRDefault="00A1665E" w:rsidP="00E95DEE">
      <w:pPr>
        <w:pStyle w:val="ListParagraph"/>
        <w:numPr>
          <w:ilvl w:val="0"/>
          <w:numId w:val="27"/>
        </w:numPr>
        <w:spacing w:after="0" w:line="360" w:lineRule="auto"/>
        <w:ind w:left="270" w:hanging="270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Partia Demokristiane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A1665E" w:rsidRPr="00A1665E" w:rsidRDefault="00A1665E" w:rsidP="00A1665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10-Partia 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rparimi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 i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</w:p>
    <w:p w:rsidR="00911130" w:rsidRDefault="00911130" w:rsidP="0091113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911130" w:rsidRDefault="00911130" w:rsidP="0091113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911130" w:rsidRDefault="00911130" w:rsidP="00911130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911130">
        <w:rPr>
          <w:rFonts w:ascii="Verdana" w:eastAsia="Times New Roman" w:hAnsi="Verdana" w:cs="Times New Roman"/>
          <w:b/>
          <w:sz w:val="20"/>
          <w:szCs w:val="20"/>
          <w:lang w:val="sq-AL"/>
        </w:rPr>
        <w:t>h)</w:t>
      </w:r>
      <w:r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 Lefteri  Kushta:</w:t>
      </w:r>
    </w:p>
    <w:p w:rsidR="00911130" w:rsidRDefault="00911130" w:rsidP="0091113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911130">
        <w:rPr>
          <w:rFonts w:ascii="Verdana" w:eastAsia="Times New Roman" w:hAnsi="Verdana" w:cs="Times New Roman"/>
          <w:sz w:val="20"/>
          <w:szCs w:val="20"/>
          <w:lang w:val="sq-AL"/>
        </w:rPr>
        <w:t>1-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Partia Bashkimi Popullor i Pensionist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ve Shqiptar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</w:p>
    <w:p w:rsidR="00911130" w:rsidRDefault="00911130" w:rsidP="0091113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2- Partia G 99:</w:t>
      </w:r>
    </w:p>
    <w:p w:rsidR="00911130" w:rsidRDefault="00911130" w:rsidP="0091113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3- Partia e Djatht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Demokratike e Shqip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ris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911130" w:rsidRDefault="00911130" w:rsidP="0091113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lastRenderedPageBreak/>
        <w:t>4- Partia Pajtimit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tar;</w:t>
      </w:r>
    </w:p>
    <w:p w:rsidR="00911130" w:rsidRDefault="00911130" w:rsidP="0091113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5- Partia Drejt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sia Shoq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rore;</w:t>
      </w:r>
    </w:p>
    <w:p w:rsidR="00911130" w:rsidRDefault="00911130" w:rsidP="0091113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6- Partia e Blert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Shqiptare;</w:t>
      </w:r>
    </w:p>
    <w:p w:rsidR="00911130" w:rsidRDefault="00911130" w:rsidP="0091113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7- Partia L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vizja Monarkiste Demokrate Shqiptare;</w:t>
      </w:r>
    </w:p>
    <w:p w:rsidR="00911130" w:rsidRDefault="00911130" w:rsidP="0091113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8- Partia Bashkimi Demokristian Shqiptar:</w:t>
      </w:r>
    </w:p>
    <w:p w:rsidR="00911130" w:rsidRDefault="00911130" w:rsidP="00AA0255">
      <w:pPr>
        <w:pStyle w:val="ListParagraph"/>
        <w:numPr>
          <w:ilvl w:val="0"/>
          <w:numId w:val="28"/>
        </w:numPr>
        <w:spacing w:after="0" w:line="360" w:lineRule="auto"/>
        <w:ind w:left="270" w:hanging="270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AA0255">
        <w:rPr>
          <w:rFonts w:ascii="Verdana" w:eastAsia="Times New Roman" w:hAnsi="Verdana" w:cs="Times New Roman"/>
          <w:sz w:val="20"/>
          <w:szCs w:val="20"/>
          <w:lang w:val="sq-AL"/>
        </w:rPr>
        <w:t>Partia aleanca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Pr="00AA0255">
        <w:rPr>
          <w:rFonts w:ascii="Verdana" w:eastAsia="Times New Roman" w:hAnsi="Verdana" w:cs="Times New Roman"/>
          <w:sz w:val="20"/>
          <w:szCs w:val="20"/>
          <w:lang w:val="sq-AL"/>
        </w:rPr>
        <w:t>tare</w:t>
      </w:r>
      <w:r w:rsidR="00AA0255"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AA0255" w:rsidRPr="00AA0255" w:rsidRDefault="00AA0255" w:rsidP="00AA025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10-Partia Balli Komb</w:t>
      </w:r>
      <w:r w:rsidR="00BF3166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tar Demokrat</w:t>
      </w:r>
    </w:p>
    <w:p w:rsidR="00511558" w:rsidRPr="00511558" w:rsidRDefault="00511558" w:rsidP="000D77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441244" w:rsidRPr="00441244" w:rsidRDefault="00441244" w:rsidP="0044124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C12F42" w:rsidRPr="00C12F42" w:rsidRDefault="00C12F42" w:rsidP="00C12F4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Pr="00DB59EE" w:rsidRDefault="00B54A53" w:rsidP="00B54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Ky vendim hyn në fuqi menjëherë.</w:t>
      </w:r>
    </w:p>
    <w:p w:rsidR="00B54A53" w:rsidRPr="00DB59EE" w:rsidRDefault="00B54A53" w:rsidP="00B54A5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Default="00B54A53" w:rsidP="00B54A5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DB59EE">
        <w:rPr>
          <w:rFonts w:ascii="Verdana" w:eastAsia="Times New Roman" w:hAnsi="Verdana" w:cs="Times New Roman"/>
          <w:sz w:val="20"/>
          <w:szCs w:val="20"/>
          <w:lang w:val="sq-AL"/>
        </w:rPr>
        <w:t>Kundër këtij vendimi mund të bëhet ankim në Kolegjin Zgjedhor të Gjykatës së Apelit Tiranë brenda 30 ditëve nga shpallja e tij.</w:t>
      </w:r>
    </w:p>
    <w:p w:rsidR="004116A6" w:rsidRDefault="004116A6" w:rsidP="00B54A5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4116A6" w:rsidRPr="00DB59EE" w:rsidRDefault="004116A6" w:rsidP="00B54A5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Pr="00DB59EE" w:rsidRDefault="00B54A53" w:rsidP="00B54A5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016D2E" w:rsidRPr="00DB59EE" w:rsidRDefault="00016D2E" w:rsidP="004116A6">
      <w:pPr>
        <w:spacing w:after="0" w:line="600" w:lineRule="auto"/>
        <w:jc w:val="both"/>
        <w:rPr>
          <w:rFonts w:ascii="Verdana" w:eastAsia="Times New Roman" w:hAnsi="Verdana" w:cs="Times New Roman"/>
          <w:b/>
          <w:noProof/>
          <w:lang w:val="sq-AL"/>
        </w:rPr>
      </w:pPr>
      <w:r w:rsidRPr="00DB59EE">
        <w:rPr>
          <w:rFonts w:ascii="Verdana" w:eastAsia="Times New Roman" w:hAnsi="Verdana" w:cs="Times New Roman"/>
          <w:b/>
          <w:noProof/>
          <w:lang w:val="sq-AL"/>
        </w:rPr>
        <w:t>Lefterije</w:t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  <w:t>LUZI-</w:t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  <w:t>Kryetare</w:t>
      </w:r>
    </w:p>
    <w:p w:rsidR="00016D2E" w:rsidRPr="00DB59EE" w:rsidRDefault="00016D2E" w:rsidP="004116A6">
      <w:pPr>
        <w:spacing w:after="0" w:line="600" w:lineRule="auto"/>
        <w:jc w:val="both"/>
        <w:rPr>
          <w:rFonts w:ascii="Verdana" w:eastAsia="Times New Roman" w:hAnsi="Verdana" w:cs="Times New Roman"/>
          <w:b/>
          <w:noProof/>
          <w:lang w:val="sq-AL"/>
        </w:rPr>
      </w:pPr>
      <w:r w:rsidRPr="00DB59EE">
        <w:rPr>
          <w:rFonts w:ascii="Verdana" w:eastAsia="Times New Roman" w:hAnsi="Verdana" w:cs="Times New Roman"/>
          <w:b/>
          <w:noProof/>
          <w:lang w:val="sq-AL"/>
        </w:rPr>
        <w:t>Denar</w:t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  <w:t>BIBA-</w:t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  <w:t>Zv/Kryetar</w:t>
      </w:r>
    </w:p>
    <w:p w:rsidR="00016D2E" w:rsidRPr="00DB59EE" w:rsidRDefault="00016D2E" w:rsidP="004116A6">
      <w:pPr>
        <w:spacing w:after="0" w:line="600" w:lineRule="auto"/>
        <w:jc w:val="both"/>
        <w:rPr>
          <w:rFonts w:ascii="Verdana" w:eastAsia="Times New Roman" w:hAnsi="Verdana" w:cs="Times New Roman"/>
          <w:b/>
          <w:noProof/>
          <w:lang w:val="sq-AL"/>
        </w:rPr>
      </w:pPr>
      <w:r w:rsidRPr="00DB59EE">
        <w:rPr>
          <w:rFonts w:ascii="Verdana" w:eastAsia="Times New Roman" w:hAnsi="Verdana" w:cs="Times New Roman"/>
          <w:b/>
          <w:noProof/>
          <w:lang w:val="sq-AL"/>
        </w:rPr>
        <w:t xml:space="preserve">Edlira </w:t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  <w:t>JORGAQI-</w:t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  <w:t>Anëtare</w:t>
      </w:r>
    </w:p>
    <w:p w:rsidR="00016D2E" w:rsidRPr="00DB59EE" w:rsidRDefault="00016D2E" w:rsidP="004116A6">
      <w:pPr>
        <w:spacing w:after="0" w:line="600" w:lineRule="auto"/>
        <w:jc w:val="both"/>
        <w:rPr>
          <w:rFonts w:ascii="Verdana" w:eastAsia="Times New Roman" w:hAnsi="Verdana" w:cs="Times New Roman"/>
          <w:b/>
          <w:noProof/>
          <w:lang w:val="sq-AL"/>
        </w:rPr>
      </w:pPr>
      <w:r w:rsidRPr="00DB59EE">
        <w:rPr>
          <w:rFonts w:ascii="Verdana" w:eastAsia="Times New Roman" w:hAnsi="Verdana" w:cs="Times New Roman"/>
          <w:b/>
          <w:noProof/>
          <w:lang w:val="sq-AL"/>
        </w:rPr>
        <w:t xml:space="preserve">Gëzim </w:t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  <w:t>VELESHNJA-</w:t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  <w:t>Anëtar</w:t>
      </w:r>
    </w:p>
    <w:p w:rsidR="00016D2E" w:rsidRPr="00DB59EE" w:rsidRDefault="00016D2E" w:rsidP="004116A6">
      <w:pPr>
        <w:spacing w:after="0" w:line="600" w:lineRule="auto"/>
        <w:jc w:val="both"/>
        <w:rPr>
          <w:rFonts w:ascii="Verdana" w:eastAsia="Times New Roman" w:hAnsi="Verdana" w:cs="Times New Roman"/>
          <w:b/>
          <w:noProof/>
          <w:lang w:val="sq-AL"/>
        </w:rPr>
      </w:pPr>
      <w:r w:rsidRPr="00DB59EE">
        <w:rPr>
          <w:rFonts w:ascii="Verdana" w:eastAsia="Times New Roman" w:hAnsi="Verdana" w:cs="Times New Roman"/>
          <w:b/>
          <w:noProof/>
          <w:lang w:val="sq-AL"/>
        </w:rPr>
        <w:t xml:space="preserve">Hysen </w:t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  <w:t>OSMANAJ-</w:t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  <w:t>Anëtar</w:t>
      </w:r>
    </w:p>
    <w:p w:rsidR="00016D2E" w:rsidRPr="00DB59EE" w:rsidRDefault="00016D2E" w:rsidP="004116A6">
      <w:pPr>
        <w:spacing w:after="0" w:line="600" w:lineRule="auto"/>
        <w:rPr>
          <w:rFonts w:ascii="Verdana" w:eastAsia="Times New Roman" w:hAnsi="Verdana" w:cs="Times New Roman"/>
          <w:b/>
          <w:noProof/>
          <w:lang w:val="sq-AL"/>
        </w:rPr>
      </w:pPr>
      <w:r w:rsidRPr="00DB59EE">
        <w:rPr>
          <w:rFonts w:ascii="Verdana" w:eastAsia="Times New Roman" w:hAnsi="Verdana" w:cs="Times New Roman"/>
          <w:b/>
          <w:noProof/>
          <w:lang w:val="sq-AL"/>
        </w:rPr>
        <w:t>Klement      ZGURI-</w:t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  <w:t>Anëtar</w:t>
      </w:r>
    </w:p>
    <w:p w:rsidR="00016D2E" w:rsidRPr="00DB59EE" w:rsidRDefault="00016D2E" w:rsidP="004116A6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B59EE">
        <w:rPr>
          <w:rFonts w:ascii="Verdana" w:eastAsia="Times New Roman" w:hAnsi="Verdana" w:cs="Times New Roman"/>
          <w:b/>
          <w:noProof/>
          <w:lang w:val="sq-AL"/>
        </w:rPr>
        <w:t>Vera</w:t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  <w:t>SHTJEFNI-</w:t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</w:r>
      <w:r w:rsidRPr="00DB59EE">
        <w:rPr>
          <w:rFonts w:ascii="Verdana" w:eastAsia="Times New Roman" w:hAnsi="Verdana" w:cs="Times New Roman"/>
          <w:b/>
          <w:noProof/>
          <w:lang w:val="sq-AL"/>
        </w:rPr>
        <w:tab/>
        <w:t>Anëtare</w:t>
      </w:r>
    </w:p>
    <w:p w:rsidR="0001466E" w:rsidRPr="00DB59EE" w:rsidRDefault="0001466E" w:rsidP="00016D2E">
      <w:pPr>
        <w:spacing w:after="0" w:line="72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sectPr w:rsidR="0001466E" w:rsidRPr="00DB59EE" w:rsidSect="004116A6">
      <w:footerReference w:type="even" r:id="rId10"/>
      <w:footerReference w:type="default" r:id="rId11"/>
      <w:pgSz w:w="11906" w:h="16838"/>
      <w:pgMar w:top="990" w:right="1106" w:bottom="1618" w:left="1440" w:header="187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41" w:rsidRDefault="00C00441" w:rsidP="009B24CC">
      <w:pPr>
        <w:spacing w:after="0" w:line="240" w:lineRule="auto"/>
      </w:pPr>
      <w:r>
        <w:separator/>
      </w:r>
    </w:p>
  </w:endnote>
  <w:endnote w:type="continuationSeparator" w:id="0">
    <w:p w:rsidR="00C00441" w:rsidRDefault="00C00441" w:rsidP="009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45" w:rsidRDefault="001E3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4945" w:rsidRDefault="00C00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45" w:rsidRPr="00381DBC" w:rsidRDefault="001E360A">
    <w:pPr>
      <w:pStyle w:val="Footer"/>
      <w:rPr>
        <w:lang w:val="es-ES"/>
      </w:rPr>
    </w:pPr>
    <w:r w:rsidRPr="00381DBC">
      <w:rPr>
        <w:lang w:val="es-ES"/>
      </w:rPr>
      <w:t>___________________________________________________________________________________</w:t>
    </w:r>
  </w:p>
  <w:p w:rsidR="00DE4945" w:rsidRPr="00381DBC" w:rsidRDefault="00B54A53">
    <w:pPr>
      <w:pStyle w:val="Footer"/>
      <w:rPr>
        <w:b/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69518" wp14:editId="0D62997B">
          <wp:simplePos x="0" y="0"/>
          <wp:positionH relativeFrom="column">
            <wp:posOffset>165735</wp:posOffset>
          </wp:positionH>
          <wp:positionV relativeFrom="paragraph">
            <wp:posOffset>120015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60A" w:rsidRPr="00381DBC">
      <w:rPr>
        <w:b/>
        <w:lang w:val="es-ES"/>
      </w:rPr>
      <w:t xml:space="preserve">                              </w:t>
    </w:r>
  </w:p>
  <w:p w:rsidR="00DE4945" w:rsidRPr="00E015B5" w:rsidRDefault="001E360A" w:rsidP="00CF49F3">
    <w:pPr>
      <w:pStyle w:val="Footer"/>
      <w:jc w:val="center"/>
      <w:rPr>
        <w:rFonts w:ascii="Verdana" w:hAnsi="Verdana"/>
        <w:b/>
        <w:sz w:val="18"/>
        <w:szCs w:val="18"/>
        <w:lang w:val="es-ES"/>
      </w:rPr>
    </w:pPr>
    <w:r>
      <w:rPr>
        <w:rFonts w:ascii="Verdana" w:hAnsi="Verdana"/>
        <w:b/>
        <w:sz w:val="18"/>
        <w:szCs w:val="18"/>
        <w:lang w:val="es-ES"/>
      </w:rPr>
      <w:t xml:space="preserve">                    </w:t>
    </w:r>
    <w:proofErr w:type="spellStart"/>
    <w:r w:rsidRPr="00E015B5">
      <w:rPr>
        <w:rFonts w:ascii="Verdana" w:hAnsi="Verdana"/>
        <w:b/>
        <w:sz w:val="18"/>
        <w:szCs w:val="18"/>
        <w:lang w:val="es-ES"/>
      </w:rPr>
      <w:t>Nr</w:t>
    </w:r>
    <w:proofErr w:type="spellEnd"/>
    <w:r w:rsidRPr="00E015B5">
      <w:rPr>
        <w:rFonts w:ascii="Verdana" w:hAnsi="Verdana"/>
        <w:b/>
        <w:sz w:val="18"/>
        <w:szCs w:val="18"/>
        <w:lang w:val="es-ES"/>
      </w:rPr>
      <w:t xml:space="preserve">. </w:t>
    </w:r>
    <w:r w:rsidR="00F26AA3">
      <w:rPr>
        <w:rFonts w:ascii="Verdana" w:hAnsi="Verdana"/>
        <w:b/>
        <w:sz w:val="18"/>
        <w:szCs w:val="18"/>
        <w:lang w:val="es-ES"/>
      </w:rPr>
      <w:t>126</w:t>
    </w:r>
    <w:r>
      <w:rPr>
        <w:rFonts w:ascii="Verdana" w:hAnsi="Verdana"/>
        <w:b/>
        <w:sz w:val="18"/>
        <w:szCs w:val="18"/>
        <w:lang w:val="es-ES"/>
      </w:rPr>
      <w:t xml:space="preserve"> </w:t>
    </w:r>
    <w:r w:rsidRPr="00E015B5">
      <w:rPr>
        <w:rFonts w:ascii="Verdana" w:hAnsi="Verdana"/>
        <w:b/>
        <w:sz w:val="18"/>
        <w:szCs w:val="18"/>
        <w:lang w:val="es-ES"/>
      </w:rPr>
      <w:t xml:space="preserve">i </w:t>
    </w:r>
    <w:proofErr w:type="spellStart"/>
    <w:r w:rsidRPr="00E015B5">
      <w:rPr>
        <w:rFonts w:ascii="Verdana" w:hAnsi="Verdana"/>
        <w:b/>
        <w:sz w:val="18"/>
        <w:szCs w:val="18"/>
        <w:lang w:val="es-ES"/>
      </w:rPr>
      <w:t>Vendimit</w:t>
    </w:r>
    <w:proofErr w:type="spellEnd"/>
    <w:r w:rsidRPr="00E015B5">
      <w:rPr>
        <w:rFonts w:ascii="Verdana" w:hAnsi="Verdana"/>
        <w:b/>
        <w:sz w:val="18"/>
        <w:szCs w:val="18"/>
        <w:lang w:val="es-ES"/>
      </w:rPr>
      <w:t xml:space="preserve">   Data </w:t>
    </w:r>
    <w:r w:rsidR="00F26AA3">
      <w:rPr>
        <w:rFonts w:ascii="Verdana" w:hAnsi="Verdana"/>
        <w:b/>
        <w:sz w:val="18"/>
        <w:szCs w:val="18"/>
        <w:lang w:val="es-ES"/>
      </w:rPr>
      <w:t>20</w:t>
    </w:r>
    <w:r w:rsidRPr="00E015B5">
      <w:rPr>
        <w:rFonts w:ascii="Verdana" w:hAnsi="Verdana"/>
        <w:b/>
        <w:sz w:val="18"/>
        <w:szCs w:val="18"/>
        <w:lang w:val="es-ES"/>
      </w:rPr>
      <w:t>.</w:t>
    </w:r>
    <w:r w:rsidR="009B24CC">
      <w:rPr>
        <w:rFonts w:ascii="Verdana" w:hAnsi="Verdana"/>
        <w:b/>
        <w:sz w:val="18"/>
        <w:szCs w:val="18"/>
        <w:lang w:val="es-ES"/>
      </w:rPr>
      <w:t>09</w:t>
    </w:r>
    <w:r>
      <w:rPr>
        <w:rFonts w:ascii="Verdana" w:hAnsi="Verdana"/>
        <w:b/>
        <w:sz w:val="18"/>
        <w:szCs w:val="18"/>
        <w:lang w:val="es-ES"/>
      </w:rPr>
      <w:t>.201</w:t>
    </w:r>
    <w:r w:rsidR="007119A6">
      <w:rPr>
        <w:rFonts w:ascii="Verdana" w:hAnsi="Verdana"/>
        <w:b/>
        <w:sz w:val="18"/>
        <w:szCs w:val="18"/>
        <w:lang w:val="es-ES"/>
      </w:rPr>
      <w:t>6</w:t>
    </w:r>
    <w:r w:rsidRPr="00E015B5">
      <w:rPr>
        <w:rFonts w:ascii="Verdana" w:hAnsi="Verdana"/>
        <w:b/>
        <w:sz w:val="18"/>
        <w:szCs w:val="18"/>
        <w:lang w:val="es-ES"/>
      </w:rPr>
      <w:t xml:space="preserve"> e </w:t>
    </w:r>
    <w:proofErr w:type="spellStart"/>
    <w:r w:rsidRPr="00E015B5">
      <w:rPr>
        <w:rFonts w:ascii="Verdana" w:hAnsi="Verdana"/>
        <w:b/>
        <w:sz w:val="18"/>
        <w:szCs w:val="18"/>
        <w:lang w:val="es-ES"/>
      </w:rPr>
      <w:t>Vendimit</w:t>
    </w:r>
    <w:proofErr w:type="spellEnd"/>
    <w:r w:rsidRPr="00E015B5">
      <w:rPr>
        <w:rFonts w:ascii="Verdana" w:hAnsi="Verdana"/>
        <w:b/>
        <w:sz w:val="18"/>
        <w:szCs w:val="18"/>
        <w:lang w:val="es-ES"/>
      </w:rPr>
      <w:t xml:space="preserve">   Ora </w:t>
    </w:r>
    <w:r w:rsidR="00F26AA3">
      <w:rPr>
        <w:rFonts w:ascii="Verdana" w:hAnsi="Verdana"/>
        <w:b/>
        <w:sz w:val="18"/>
        <w:szCs w:val="18"/>
        <w:lang w:val="es-ES"/>
      </w:rPr>
      <w:t>12</w:t>
    </w:r>
    <w:r>
      <w:rPr>
        <w:rFonts w:ascii="Verdana" w:hAnsi="Verdana"/>
        <w:b/>
        <w:sz w:val="18"/>
        <w:szCs w:val="18"/>
        <w:lang w:val="es-ES"/>
      </w:rPr>
      <w:t>:</w:t>
    </w:r>
    <w:r w:rsidR="00F26AA3">
      <w:rPr>
        <w:rFonts w:ascii="Verdana" w:hAnsi="Verdana"/>
        <w:b/>
        <w:sz w:val="18"/>
        <w:szCs w:val="18"/>
        <w:lang w:val="es-ES"/>
      </w:rPr>
      <w:t>00</w:t>
    </w:r>
    <w:r w:rsidRPr="00E015B5">
      <w:rPr>
        <w:rFonts w:ascii="Verdana" w:hAnsi="Verdana"/>
        <w:b/>
        <w:sz w:val="18"/>
        <w:szCs w:val="18"/>
        <w:lang w:val="es-ES"/>
      </w:rPr>
      <w:t xml:space="preserve"> e </w:t>
    </w:r>
    <w:proofErr w:type="spellStart"/>
    <w:r w:rsidRPr="00E015B5">
      <w:rPr>
        <w:rFonts w:ascii="Verdana" w:hAnsi="Verdana"/>
        <w:b/>
        <w:sz w:val="18"/>
        <w:szCs w:val="18"/>
        <w:lang w:val="es-ES"/>
      </w:rPr>
      <w:t>Vendimit</w:t>
    </w:r>
    <w:proofErr w:type="spellEnd"/>
  </w:p>
  <w:p w:rsidR="00DE4945" w:rsidRPr="00E015B5" w:rsidRDefault="00C00441" w:rsidP="00CF49F3">
    <w:pPr>
      <w:pStyle w:val="Footer"/>
      <w:ind w:left="1418"/>
      <w:jc w:val="center"/>
      <w:rPr>
        <w:rFonts w:ascii="Verdana" w:hAnsi="Verdana"/>
        <w:sz w:val="12"/>
        <w:szCs w:val="12"/>
        <w:lang w:val="es-ES"/>
      </w:rPr>
    </w:pPr>
  </w:p>
  <w:p w:rsidR="00DE4945" w:rsidRPr="00C071E7" w:rsidRDefault="001E360A" w:rsidP="00706E50">
    <w:pPr>
      <w:ind w:left="1980" w:hanging="540"/>
      <w:jc w:val="center"/>
      <w:rPr>
        <w:rFonts w:ascii="Verdana" w:hAnsi="Verdana"/>
        <w:sz w:val="16"/>
        <w:szCs w:val="16"/>
        <w:lang w:val="es-ES"/>
      </w:rPr>
    </w:pPr>
    <w:proofErr w:type="spellStart"/>
    <w:r w:rsidRPr="007F0524">
      <w:rPr>
        <w:rFonts w:ascii="Verdana" w:hAnsi="Verdana"/>
        <w:sz w:val="16"/>
        <w:szCs w:val="16"/>
        <w:lang w:val="es-ES"/>
      </w:rPr>
      <w:t>Për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shpalljen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e </w:t>
    </w:r>
    <w:proofErr w:type="spellStart"/>
    <w:r w:rsidRPr="007F0524">
      <w:rPr>
        <w:rFonts w:ascii="Verdana" w:hAnsi="Verdana"/>
        <w:sz w:val="16"/>
        <w:szCs w:val="16"/>
        <w:lang w:val="es-ES"/>
      </w:rPr>
      <w:t>rezultatit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të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shortit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p</w:t>
    </w:r>
    <w:r>
      <w:rPr>
        <w:rFonts w:ascii="Verdana" w:hAnsi="Verdana"/>
        <w:sz w:val="16"/>
        <w:szCs w:val="16"/>
        <w:lang w:val="es-ES"/>
      </w:rPr>
      <w:t>ë</w:t>
    </w:r>
    <w:r w:rsidRPr="007F0524">
      <w:rPr>
        <w:rFonts w:ascii="Verdana" w:hAnsi="Verdana"/>
        <w:sz w:val="16"/>
        <w:szCs w:val="16"/>
        <w:lang w:val="es-ES"/>
      </w:rPr>
      <w:t>r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em</w:t>
    </w:r>
    <w:r>
      <w:rPr>
        <w:rFonts w:ascii="Verdana" w:hAnsi="Verdana"/>
        <w:sz w:val="16"/>
        <w:szCs w:val="16"/>
        <w:lang w:val="es-ES"/>
      </w:rPr>
      <w:t>ë</w:t>
    </w:r>
    <w:r w:rsidRPr="007F0524">
      <w:rPr>
        <w:rFonts w:ascii="Verdana" w:hAnsi="Verdana"/>
        <w:sz w:val="16"/>
        <w:szCs w:val="16"/>
        <w:lang w:val="es-ES"/>
      </w:rPr>
      <w:t>rimin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e </w:t>
    </w:r>
    <w:proofErr w:type="spellStart"/>
    <w:r w:rsidRPr="007F0524">
      <w:rPr>
        <w:rFonts w:ascii="Verdana" w:hAnsi="Verdana"/>
        <w:sz w:val="16"/>
        <w:szCs w:val="16"/>
        <w:lang w:val="es-ES"/>
      </w:rPr>
      <w:t>ekspert</w:t>
    </w:r>
    <w:r>
      <w:rPr>
        <w:rFonts w:ascii="Verdana" w:hAnsi="Verdana"/>
        <w:sz w:val="16"/>
        <w:szCs w:val="16"/>
        <w:lang w:val="es-ES"/>
      </w:rPr>
      <w:t>ë</w:t>
    </w:r>
    <w:r w:rsidRPr="007F0524">
      <w:rPr>
        <w:rFonts w:ascii="Verdana" w:hAnsi="Verdana"/>
        <w:sz w:val="16"/>
        <w:szCs w:val="16"/>
        <w:lang w:val="es-ES"/>
      </w:rPr>
      <w:t>ve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kontab</w:t>
    </w:r>
    <w:r>
      <w:rPr>
        <w:rFonts w:ascii="Verdana" w:hAnsi="Verdana"/>
        <w:sz w:val="16"/>
        <w:szCs w:val="16"/>
        <w:lang w:val="es-ES"/>
      </w:rPr>
      <w:t>ë</w:t>
    </w:r>
    <w:r w:rsidRPr="007F0524">
      <w:rPr>
        <w:rFonts w:ascii="Verdana" w:hAnsi="Verdana"/>
        <w:sz w:val="16"/>
        <w:szCs w:val="16"/>
        <w:lang w:val="es-ES"/>
      </w:rPr>
      <w:t>l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t</w:t>
    </w:r>
    <w:r>
      <w:rPr>
        <w:rFonts w:ascii="Verdana" w:hAnsi="Verdana"/>
        <w:sz w:val="16"/>
        <w:szCs w:val="16"/>
        <w:lang w:val="es-ES"/>
      </w:rPr>
      <w:t>ë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liçensuar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, </w:t>
    </w:r>
    <w:proofErr w:type="spellStart"/>
    <w:r w:rsidRPr="007F0524">
      <w:rPr>
        <w:rFonts w:ascii="Verdana" w:hAnsi="Verdana"/>
        <w:sz w:val="16"/>
        <w:szCs w:val="16"/>
        <w:lang w:val="es-ES"/>
      </w:rPr>
      <w:t>p</w:t>
    </w:r>
    <w:r>
      <w:rPr>
        <w:rFonts w:ascii="Verdana" w:hAnsi="Verdana"/>
        <w:sz w:val="16"/>
        <w:szCs w:val="16"/>
        <w:lang w:val="es-ES"/>
      </w:rPr>
      <w:t>ë</w:t>
    </w:r>
    <w:r w:rsidRPr="007F0524">
      <w:rPr>
        <w:rFonts w:ascii="Verdana" w:hAnsi="Verdana"/>
        <w:sz w:val="16"/>
        <w:szCs w:val="16"/>
        <w:lang w:val="es-ES"/>
      </w:rPr>
      <w:t>r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t</w:t>
    </w:r>
    <w:r>
      <w:rPr>
        <w:rFonts w:ascii="Verdana" w:hAnsi="Verdana"/>
        <w:sz w:val="16"/>
        <w:szCs w:val="16"/>
        <w:lang w:val="es-ES"/>
      </w:rPr>
      <w:t>ë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kryer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auditimin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e </w:t>
    </w:r>
    <w:proofErr w:type="spellStart"/>
    <w:r w:rsidRPr="007F0524">
      <w:rPr>
        <w:rFonts w:ascii="Verdana" w:hAnsi="Verdana"/>
        <w:sz w:val="16"/>
        <w:szCs w:val="16"/>
        <w:lang w:val="es-ES"/>
      </w:rPr>
      <w:t>fondeve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t</w:t>
    </w:r>
    <w:r>
      <w:rPr>
        <w:rFonts w:ascii="Verdana" w:hAnsi="Verdana"/>
        <w:sz w:val="16"/>
        <w:szCs w:val="16"/>
        <w:lang w:val="es-ES"/>
      </w:rPr>
      <w:t>ë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p</w:t>
    </w:r>
    <w:r>
      <w:rPr>
        <w:rFonts w:ascii="Verdana" w:hAnsi="Verdana"/>
        <w:sz w:val="16"/>
        <w:szCs w:val="16"/>
        <w:lang w:val="es-ES"/>
      </w:rPr>
      <w:t>ë</w:t>
    </w:r>
    <w:r w:rsidRPr="007F0524">
      <w:rPr>
        <w:rFonts w:ascii="Verdana" w:hAnsi="Verdana"/>
        <w:sz w:val="16"/>
        <w:szCs w:val="16"/>
        <w:lang w:val="es-ES"/>
      </w:rPr>
      <w:t>rfituara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dhe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t</w:t>
    </w:r>
    <w:r>
      <w:rPr>
        <w:rFonts w:ascii="Verdana" w:hAnsi="Verdana"/>
        <w:sz w:val="16"/>
        <w:szCs w:val="16"/>
        <w:lang w:val="es-ES"/>
      </w:rPr>
      <w:t>ë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shpenzuara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nga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partite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politike</w:t>
    </w:r>
    <w:proofErr w:type="spellEnd"/>
    <w:r>
      <w:rPr>
        <w:rFonts w:ascii="Verdana" w:hAnsi="Verdana"/>
        <w:sz w:val="16"/>
        <w:szCs w:val="16"/>
        <w:lang w:val="es-ES"/>
      </w:rPr>
      <w:t xml:space="preserve"> per </w:t>
    </w:r>
    <w:proofErr w:type="spellStart"/>
    <w:r>
      <w:rPr>
        <w:rFonts w:ascii="Verdana" w:hAnsi="Verdana"/>
        <w:sz w:val="16"/>
        <w:szCs w:val="16"/>
        <w:lang w:val="es-ES"/>
      </w:rPr>
      <w:t>vitin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kalendarik</w:t>
    </w:r>
    <w:proofErr w:type="spellEnd"/>
    <w:r>
      <w:rPr>
        <w:rFonts w:ascii="Verdana" w:hAnsi="Verdana"/>
        <w:sz w:val="16"/>
        <w:szCs w:val="16"/>
        <w:lang w:val="es-ES"/>
      </w:rPr>
      <w:t xml:space="preserve"> 201</w:t>
    </w:r>
    <w:r w:rsidR="009B24CC">
      <w:rPr>
        <w:rFonts w:ascii="Verdana" w:hAnsi="Verdana"/>
        <w:sz w:val="16"/>
        <w:szCs w:val="16"/>
        <w:lang w:val="es-ES"/>
      </w:rPr>
      <w:t>5</w:t>
    </w:r>
  </w:p>
  <w:p w:rsidR="00DE4945" w:rsidRPr="007F0524" w:rsidRDefault="00C00441" w:rsidP="007F0524">
    <w:pPr>
      <w:pStyle w:val="Footer"/>
      <w:ind w:left="1418"/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41" w:rsidRDefault="00C00441" w:rsidP="009B24CC">
      <w:pPr>
        <w:spacing w:after="0" w:line="240" w:lineRule="auto"/>
      </w:pPr>
      <w:r>
        <w:separator/>
      </w:r>
    </w:p>
  </w:footnote>
  <w:footnote w:type="continuationSeparator" w:id="0">
    <w:p w:rsidR="00C00441" w:rsidRDefault="00C00441" w:rsidP="009B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3CA"/>
    <w:multiLevelType w:val="hybridMultilevel"/>
    <w:tmpl w:val="DCD8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0E4"/>
    <w:multiLevelType w:val="hybridMultilevel"/>
    <w:tmpl w:val="712ABC58"/>
    <w:lvl w:ilvl="0" w:tplc="0409000F">
      <w:start w:val="1"/>
      <w:numFmt w:val="decimal"/>
      <w:lvlText w:val="%1.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">
    <w:nsid w:val="07BB359F"/>
    <w:multiLevelType w:val="hybridMultilevel"/>
    <w:tmpl w:val="C56E7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D6CCA"/>
    <w:multiLevelType w:val="hybridMultilevel"/>
    <w:tmpl w:val="A756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298B"/>
    <w:multiLevelType w:val="hybridMultilevel"/>
    <w:tmpl w:val="DB1A1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54D4"/>
    <w:multiLevelType w:val="hybridMultilevel"/>
    <w:tmpl w:val="D2C2E776"/>
    <w:lvl w:ilvl="0" w:tplc="981CF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E4C"/>
    <w:multiLevelType w:val="hybridMultilevel"/>
    <w:tmpl w:val="3238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35893"/>
    <w:multiLevelType w:val="hybridMultilevel"/>
    <w:tmpl w:val="789448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C35CD"/>
    <w:multiLevelType w:val="hybridMultilevel"/>
    <w:tmpl w:val="5AE2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269CA"/>
    <w:multiLevelType w:val="hybridMultilevel"/>
    <w:tmpl w:val="EC947A38"/>
    <w:lvl w:ilvl="0" w:tplc="B804DF08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332C"/>
    <w:multiLevelType w:val="hybridMultilevel"/>
    <w:tmpl w:val="D802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71CEE"/>
    <w:multiLevelType w:val="hybridMultilevel"/>
    <w:tmpl w:val="FED4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A4EAB"/>
    <w:multiLevelType w:val="hybridMultilevel"/>
    <w:tmpl w:val="6266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5604F"/>
    <w:multiLevelType w:val="hybridMultilevel"/>
    <w:tmpl w:val="1BF4B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26043"/>
    <w:multiLevelType w:val="hybridMultilevel"/>
    <w:tmpl w:val="8810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94D29"/>
    <w:multiLevelType w:val="hybridMultilevel"/>
    <w:tmpl w:val="C278F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7471A"/>
    <w:multiLevelType w:val="hybridMultilevel"/>
    <w:tmpl w:val="C4A8F364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48603E32"/>
    <w:multiLevelType w:val="hybridMultilevel"/>
    <w:tmpl w:val="6F48A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C6915"/>
    <w:multiLevelType w:val="hybridMultilevel"/>
    <w:tmpl w:val="374826D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AF64CB6"/>
    <w:multiLevelType w:val="hybridMultilevel"/>
    <w:tmpl w:val="0194FFE0"/>
    <w:lvl w:ilvl="0" w:tplc="B7D29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064CD"/>
    <w:multiLevelType w:val="hybridMultilevel"/>
    <w:tmpl w:val="941EB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35A91"/>
    <w:multiLevelType w:val="hybridMultilevel"/>
    <w:tmpl w:val="F1923624"/>
    <w:lvl w:ilvl="0" w:tplc="2CF04402">
      <w:start w:val="4"/>
      <w:numFmt w:val="decimal"/>
      <w:lvlText w:val="%1"/>
      <w:lvlJc w:val="left"/>
      <w:pPr>
        <w:ind w:left="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2">
    <w:nsid w:val="67CD7F46"/>
    <w:multiLevelType w:val="hybridMultilevel"/>
    <w:tmpl w:val="D592C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097C6C"/>
    <w:multiLevelType w:val="hybridMultilevel"/>
    <w:tmpl w:val="0A4E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D51A7"/>
    <w:multiLevelType w:val="hybridMultilevel"/>
    <w:tmpl w:val="6CD47B84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>
    <w:nsid w:val="79336BF7"/>
    <w:multiLevelType w:val="hybridMultilevel"/>
    <w:tmpl w:val="6CC0997E"/>
    <w:lvl w:ilvl="0" w:tplc="B5562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4224D"/>
    <w:multiLevelType w:val="hybridMultilevel"/>
    <w:tmpl w:val="4BD23650"/>
    <w:lvl w:ilvl="0" w:tplc="0C8A5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E3DC183E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22332"/>
    <w:multiLevelType w:val="hybridMultilevel"/>
    <w:tmpl w:val="F5705446"/>
    <w:lvl w:ilvl="0" w:tplc="0409000F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num w:numId="1">
    <w:abstractNumId w:val="26"/>
  </w:num>
  <w:num w:numId="2">
    <w:abstractNumId w:val="13"/>
  </w:num>
  <w:num w:numId="3">
    <w:abstractNumId w:val="0"/>
  </w:num>
  <w:num w:numId="4">
    <w:abstractNumId w:val="7"/>
  </w:num>
  <w:num w:numId="5">
    <w:abstractNumId w:val="3"/>
  </w:num>
  <w:num w:numId="6">
    <w:abstractNumId w:val="23"/>
  </w:num>
  <w:num w:numId="7">
    <w:abstractNumId w:val="20"/>
  </w:num>
  <w:num w:numId="8">
    <w:abstractNumId w:val="6"/>
  </w:num>
  <w:num w:numId="9">
    <w:abstractNumId w:val="2"/>
  </w:num>
  <w:num w:numId="10">
    <w:abstractNumId w:val="10"/>
  </w:num>
  <w:num w:numId="11">
    <w:abstractNumId w:val="16"/>
  </w:num>
  <w:num w:numId="12">
    <w:abstractNumId w:val="14"/>
  </w:num>
  <w:num w:numId="13">
    <w:abstractNumId w:val="8"/>
  </w:num>
  <w:num w:numId="14">
    <w:abstractNumId w:val="24"/>
  </w:num>
  <w:num w:numId="15">
    <w:abstractNumId w:val="17"/>
  </w:num>
  <w:num w:numId="16">
    <w:abstractNumId w:val="18"/>
  </w:num>
  <w:num w:numId="17">
    <w:abstractNumId w:val="22"/>
  </w:num>
  <w:num w:numId="18">
    <w:abstractNumId w:val="11"/>
  </w:num>
  <w:num w:numId="19">
    <w:abstractNumId w:val="4"/>
  </w:num>
  <w:num w:numId="20">
    <w:abstractNumId w:val="1"/>
  </w:num>
  <w:num w:numId="21">
    <w:abstractNumId w:val="15"/>
  </w:num>
  <w:num w:numId="22">
    <w:abstractNumId w:val="12"/>
  </w:num>
  <w:num w:numId="23">
    <w:abstractNumId w:val="21"/>
  </w:num>
  <w:num w:numId="24">
    <w:abstractNumId w:val="27"/>
  </w:num>
  <w:num w:numId="25">
    <w:abstractNumId w:val="25"/>
  </w:num>
  <w:num w:numId="26">
    <w:abstractNumId w:val="19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53"/>
    <w:rsid w:val="0001466E"/>
    <w:rsid w:val="00016D2E"/>
    <w:rsid w:val="0004576B"/>
    <w:rsid w:val="00066949"/>
    <w:rsid w:val="000D77D0"/>
    <w:rsid w:val="001A4FE1"/>
    <w:rsid w:val="001E360A"/>
    <w:rsid w:val="0025790C"/>
    <w:rsid w:val="004116A6"/>
    <w:rsid w:val="00414C79"/>
    <w:rsid w:val="004410D1"/>
    <w:rsid w:val="00441244"/>
    <w:rsid w:val="00511558"/>
    <w:rsid w:val="0068490E"/>
    <w:rsid w:val="007119A6"/>
    <w:rsid w:val="007A5DBB"/>
    <w:rsid w:val="0080544D"/>
    <w:rsid w:val="008A7201"/>
    <w:rsid w:val="008D256B"/>
    <w:rsid w:val="008E390C"/>
    <w:rsid w:val="00911130"/>
    <w:rsid w:val="009234A3"/>
    <w:rsid w:val="00965B05"/>
    <w:rsid w:val="009B24CC"/>
    <w:rsid w:val="00A1665E"/>
    <w:rsid w:val="00A3089C"/>
    <w:rsid w:val="00AA0255"/>
    <w:rsid w:val="00B15755"/>
    <w:rsid w:val="00B25A80"/>
    <w:rsid w:val="00B54A53"/>
    <w:rsid w:val="00BF3166"/>
    <w:rsid w:val="00C00441"/>
    <w:rsid w:val="00C12F42"/>
    <w:rsid w:val="00D354C8"/>
    <w:rsid w:val="00D8305C"/>
    <w:rsid w:val="00DB59EE"/>
    <w:rsid w:val="00E63D03"/>
    <w:rsid w:val="00E95DEE"/>
    <w:rsid w:val="00ED479B"/>
    <w:rsid w:val="00F26AA3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53"/>
  </w:style>
  <w:style w:type="character" w:styleId="PageNumber">
    <w:name w:val="page number"/>
    <w:basedOn w:val="DefaultParagraphFont"/>
    <w:rsid w:val="00B54A53"/>
  </w:style>
  <w:style w:type="paragraph" w:styleId="Header">
    <w:name w:val="header"/>
    <w:basedOn w:val="Normal"/>
    <w:link w:val="HeaderChar"/>
    <w:uiPriority w:val="99"/>
    <w:unhideWhenUsed/>
    <w:rsid w:val="009B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CC"/>
  </w:style>
  <w:style w:type="paragraph" w:styleId="ListParagraph">
    <w:name w:val="List Paragraph"/>
    <w:basedOn w:val="Normal"/>
    <w:uiPriority w:val="34"/>
    <w:qFormat/>
    <w:rsid w:val="00F2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53"/>
  </w:style>
  <w:style w:type="character" w:styleId="PageNumber">
    <w:name w:val="page number"/>
    <w:basedOn w:val="DefaultParagraphFont"/>
    <w:rsid w:val="00B54A53"/>
  </w:style>
  <w:style w:type="paragraph" w:styleId="Header">
    <w:name w:val="header"/>
    <w:basedOn w:val="Normal"/>
    <w:link w:val="HeaderChar"/>
    <w:uiPriority w:val="99"/>
    <w:unhideWhenUsed/>
    <w:rsid w:val="009B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CC"/>
  </w:style>
  <w:style w:type="paragraph" w:styleId="ListParagraph">
    <w:name w:val="List Paragraph"/>
    <w:basedOn w:val="Normal"/>
    <w:uiPriority w:val="34"/>
    <w:qFormat/>
    <w:rsid w:val="00F2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8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2016-09-05T12:55:00Z</dcterms:created>
  <dcterms:modified xsi:type="dcterms:W3CDTF">2016-09-28T07:42:00Z</dcterms:modified>
</cp:coreProperties>
</file>