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4947418" r:id="rId10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FA1F99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___</w:t>
      </w:r>
      <w:r w:rsidR="00A83E16"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</w:t>
      </w:r>
      <w:r w:rsidRPr="00FA1F99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________________________________________</w:t>
      </w:r>
      <w:r w:rsidR="00B2456C"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="00B2456C"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="00B2456C"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="00B2456C" w:rsidRPr="00FA1F99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C570A1">
        <w:rPr>
          <w:rFonts w:ascii="Verdana" w:hAnsi="Verdana"/>
          <w:b/>
          <w:lang w:val="sq-AL"/>
        </w:rPr>
        <w:t xml:space="preserve">MEMALIAJ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FA1F99">
        <w:rPr>
          <w:rFonts w:ascii="Verdana" w:hAnsi="Verdana"/>
          <w:lang w:val="sq-AL"/>
        </w:rPr>
        <w:t>02</w:t>
      </w:r>
      <w:r w:rsidR="00AD68AB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C570A1">
        <w:rPr>
          <w:rFonts w:ascii="Verdana" w:hAnsi="Verdana"/>
          <w:sz w:val="20"/>
          <w:lang w:val="sq-AL"/>
        </w:rPr>
        <w:t xml:space="preserve">Memaliaj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</w:t>
      </w:r>
      <w:r w:rsidR="00B54FCD">
        <w:rPr>
          <w:rFonts w:ascii="Verdana" w:hAnsi="Verdana"/>
          <w:lang w:val="sq-AL"/>
        </w:rPr>
        <w:t>,</w:t>
      </w:r>
      <w:r w:rsidR="00C570A1" w:rsidRPr="00C570A1">
        <w:rPr>
          <w:rFonts w:ascii="Verdana" w:hAnsi="Verdana"/>
          <w:lang w:val="sq-AL"/>
        </w:rPr>
        <w:t xml:space="preserve"> </w:t>
      </w:r>
      <w:r w:rsidR="00C570A1" w:rsidRPr="00D21739">
        <w:rPr>
          <w:rFonts w:ascii="Verdana" w:hAnsi="Verdana"/>
          <w:lang w:val="sq-AL"/>
        </w:rPr>
        <w:t>koalicioni Aleanca Popullore për Punë dhe Dinjitet depozitoi</w:t>
      </w:r>
      <w:r w:rsidR="00C570A1">
        <w:rPr>
          <w:rFonts w:ascii="Verdana" w:hAnsi="Verdana"/>
          <w:lang w:val="sq-AL"/>
        </w:rPr>
        <w:t xml:space="preserve"> kërkesën për regjistrimin e z.Sadik Xhelili </w:t>
      </w:r>
      <w:r w:rsidR="00C570A1" w:rsidRPr="00D21739">
        <w:rPr>
          <w:rFonts w:ascii="Verdana" w:hAnsi="Verdana"/>
          <w:lang w:val="sq-AL"/>
        </w:rPr>
        <w:t>si kandidat për kryetar</w:t>
      </w:r>
      <w:r w:rsidR="00C570A1">
        <w:rPr>
          <w:rFonts w:ascii="Verdana" w:hAnsi="Verdana"/>
          <w:lang w:val="sq-AL"/>
        </w:rPr>
        <w:t xml:space="preserve"> në</w:t>
      </w:r>
      <w:r w:rsidR="00C570A1" w:rsidRPr="00D21739">
        <w:rPr>
          <w:rFonts w:ascii="Verdana" w:hAnsi="Verdana"/>
          <w:lang w:val="sq-AL"/>
        </w:rPr>
        <w:t xml:space="preserve"> Bashkinë </w:t>
      </w:r>
      <w:r w:rsidR="00C570A1">
        <w:rPr>
          <w:rFonts w:ascii="Verdana" w:hAnsi="Verdana"/>
          <w:lang w:val="sq-AL"/>
        </w:rPr>
        <w:t>Memaliaj.</w:t>
      </w:r>
      <w:r w:rsidR="00D21739" w:rsidRPr="00D21739">
        <w:rPr>
          <w:rFonts w:ascii="Verdana" w:hAnsi="Verdana"/>
          <w:lang w:val="sq-AL"/>
        </w:rPr>
        <w:t>Koalicioni</w:t>
      </w:r>
      <w:r w:rsid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C570A1">
        <w:rPr>
          <w:rFonts w:ascii="Verdana" w:hAnsi="Verdana"/>
          <w:lang w:val="sq-AL"/>
        </w:rPr>
        <w:t>Durim Rroshi</w:t>
      </w:r>
      <w:r w:rsidR="00B54FCD">
        <w:rPr>
          <w:rFonts w:ascii="Verdana" w:hAnsi="Verdana"/>
          <w:lang w:val="sq-AL"/>
        </w:rPr>
        <w:t>,</w:t>
      </w:r>
      <w:r w:rsidR="00B54FCD" w:rsidRPr="00B54FCD">
        <w:rPr>
          <w:rFonts w:ascii="Verdana" w:hAnsi="Verdana"/>
          <w:lang w:val="sq-AL"/>
        </w:rPr>
        <w:t xml:space="preserve"> </w:t>
      </w:r>
      <w:r w:rsidR="00B54FCD" w:rsidRPr="00D21739">
        <w:rPr>
          <w:rFonts w:ascii="Verdana" w:hAnsi="Verdana"/>
          <w:lang w:val="sq-AL"/>
        </w:rPr>
        <w:t>si kandidat për kryetar</w:t>
      </w:r>
      <w:r w:rsidR="00B54FCD">
        <w:rPr>
          <w:rFonts w:ascii="Verdana" w:hAnsi="Verdana"/>
          <w:lang w:val="sq-AL"/>
        </w:rPr>
        <w:t xml:space="preserve"> në</w:t>
      </w:r>
      <w:r w:rsidR="00B54FCD" w:rsidRPr="00D21739">
        <w:rPr>
          <w:rFonts w:ascii="Verdana" w:hAnsi="Verdana"/>
          <w:lang w:val="sq-AL"/>
        </w:rPr>
        <w:t xml:space="preserve"> Bashkinë</w:t>
      </w:r>
      <w:r w:rsidR="00C570A1">
        <w:rPr>
          <w:rFonts w:ascii="Verdana" w:hAnsi="Verdana"/>
          <w:lang w:val="sq-AL"/>
        </w:rPr>
        <w:t xml:space="preserve"> Memaliaj</w:t>
      </w:r>
      <w:r w:rsidR="00447846">
        <w:rPr>
          <w:rFonts w:ascii="Verdana" w:hAnsi="Verdana"/>
          <w:lang w:val="sq-AL"/>
        </w:rPr>
        <w:t>.</w:t>
      </w:r>
      <w:r w:rsidR="003C276F">
        <w:rPr>
          <w:rFonts w:ascii="Verdana" w:hAnsi="Verdana"/>
          <w:lang w:val="sq-AL"/>
        </w:rPr>
        <w:t xml:space="preserve"> Partia “Për mbrojtjen e të drejtave të punëtorëve “ </w:t>
      </w:r>
      <w:r w:rsidR="003C276F" w:rsidRPr="00D21739">
        <w:rPr>
          <w:rFonts w:ascii="Verdana" w:hAnsi="Verdana"/>
          <w:lang w:val="sq-AL"/>
        </w:rPr>
        <w:t xml:space="preserve">depozitoi </w:t>
      </w:r>
      <w:r w:rsidR="003C276F" w:rsidRPr="00D21739">
        <w:rPr>
          <w:rFonts w:ascii="Verdana" w:hAnsi="Verdana"/>
          <w:lang w:val="sq-AL"/>
        </w:rPr>
        <w:lastRenderedPageBreak/>
        <w:t>kërkesën për regjistrimin e z.</w:t>
      </w:r>
      <w:r w:rsidR="00C570A1">
        <w:rPr>
          <w:rFonts w:ascii="Verdana" w:hAnsi="Verdana"/>
          <w:lang w:val="sq-AL"/>
        </w:rPr>
        <w:t>Arjan Zeqai</w:t>
      </w:r>
      <w:r w:rsidR="003C276F">
        <w:rPr>
          <w:rFonts w:ascii="Verdana" w:hAnsi="Verdana"/>
          <w:lang w:val="sq-AL"/>
        </w:rPr>
        <w:t xml:space="preserve"> </w:t>
      </w:r>
      <w:r w:rsidR="003C276F" w:rsidRPr="00D21739">
        <w:rPr>
          <w:rFonts w:ascii="Verdana" w:hAnsi="Verdana"/>
          <w:lang w:val="sq-AL"/>
        </w:rPr>
        <w:t>si kandidat për kryetar</w:t>
      </w:r>
      <w:r w:rsidR="003C276F">
        <w:rPr>
          <w:rFonts w:ascii="Verdana" w:hAnsi="Verdana"/>
          <w:lang w:val="sq-AL"/>
        </w:rPr>
        <w:t xml:space="preserve"> në</w:t>
      </w:r>
      <w:r w:rsidR="003C276F" w:rsidRPr="00D21739">
        <w:rPr>
          <w:rFonts w:ascii="Verdana" w:hAnsi="Verdana"/>
          <w:lang w:val="sq-AL"/>
        </w:rPr>
        <w:t xml:space="preserve"> Bashkinë </w:t>
      </w:r>
      <w:r w:rsidR="00C570A1">
        <w:rPr>
          <w:rFonts w:ascii="Verdana" w:hAnsi="Verdana"/>
          <w:lang w:val="sq-AL"/>
        </w:rPr>
        <w:t>Memaliaj</w:t>
      </w:r>
      <w:r w:rsidR="003C276F">
        <w:rPr>
          <w:rFonts w:ascii="Verdana" w:hAnsi="Verdana"/>
          <w:lang w:val="sq-AL"/>
        </w:rPr>
        <w:t>.</w:t>
      </w:r>
      <w:r w:rsidR="003C276F" w:rsidRPr="003C276F">
        <w:rPr>
          <w:rFonts w:ascii="Verdana" w:hAnsi="Verdana"/>
          <w:lang w:val="sq-AL"/>
        </w:rPr>
        <w:t xml:space="preserve"> </w:t>
      </w:r>
      <w:r w:rsidR="00C570A1">
        <w:rPr>
          <w:rFonts w:ascii="Verdana" w:hAnsi="Verdana"/>
          <w:lang w:val="sq-AL"/>
        </w:rPr>
        <w:t xml:space="preserve">Partia “Social-Demokrate </w:t>
      </w:r>
      <w:r w:rsidR="003C276F">
        <w:rPr>
          <w:rFonts w:ascii="Verdana" w:hAnsi="Verdana"/>
          <w:lang w:val="sq-AL"/>
        </w:rPr>
        <w:t xml:space="preserve"> e Shqipërisë“ </w:t>
      </w:r>
      <w:r w:rsidR="003C276F" w:rsidRPr="00D21739">
        <w:rPr>
          <w:rFonts w:ascii="Verdana" w:hAnsi="Verdana"/>
          <w:lang w:val="sq-AL"/>
        </w:rPr>
        <w:t>depozitoi kërkesën për regjistrimin e z.</w:t>
      </w:r>
      <w:r w:rsidR="00C570A1">
        <w:rPr>
          <w:rFonts w:ascii="Verdana" w:hAnsi="Verdana"/>
          <w:lang w:val="sq-AL"/>
        </w:rPr>
        <w:t>Albert Malaj</w:t>
      </w:r>
      <w:r w:rsidR="003C276F">
        <w:rPr>
          <w:rFonts w:ascii="Verdana" w:hAnsi="Verdana"/>
          <w:lang w:val="sq-AL"/>
        </w:rPr>
        <w:t xml:space="preserve"> </w:t>
      </w:r>
      <w:r w:rsidR="003C276F" w:rsidRPr="00D21739">
        <w:rPr>
          <w:rFonts w:ascii="Verdana" w:hAnsi="Verdana"/>
          <w:lang w:val="sq-AL"/>
        </w:rPr>
        <w:t>si kandidat për kryetar</w:t>
      </w:r>
      <w:r w:rsidR="003C276F">
        <w:rPr>
          <w:rFonts w:ascii="Verdana" w:hAnsi="Verdana"/>
          <w:lang w:val="sq-AL"/>
        </w:rPr>
        <w:t xml:space="preserve"> në</w:t>
      </w:r>
      <w:r w:rsidR="003C276F" w:rsidRPr="00D21739">
        <w:rPr>
          <w:rFonts w:ascii="Verdana" w:hAnsi="Verdana"/>
          <w:lang w:val="sq-AL"/>
        </w:rPr>
        <w:t xml:space="preserve"> Bashkinë </w:t>
      </w:r>
      <w:r w:rsidR="003C276F">
        <w:rPr>
          <w:rFonts w:ascii="Verdana" w:hAnsi="Verdana"/>
          <w:lang w:val="sq-AL"/>
        </w:rPr>
        <w:t xml:space="preserve">Këlcyrë. </w:t>
      </w:r>
      <w:r w:rsidR="00B54FCD">
        <w:rPr>
          <w:rFonts w:ascii="Verdana" w:hAnsi="Verdana"/>
          <w:lang w:val="sq-AL"/>
        </w:rPr>
        <w:t>Zgjedhesit e zones zgjedhore kane de</w:t>
      </w:r>
      <w:r w:rsidR="00C570A1">
        <w:rPr>
          <w:rFonts w:ascii="Verdana" w:hAnsi="Verdana"/>
          <w:lang w:val="sq-AL"/>
        </w:rPr>
        <w:t>pozituar kerke</w:t>
      </w:r>
      <w:r w:rsidR="00A15536">
        <w:rPr>
          <w:rFonts w:ascii="Verdana" w:hAnsi="Verdana"/>
          <w:lang w:val="sq-AL"/>
        </w:rPr>
        <w:t>sen per Z.Atrit Dervishi,Z.Lulëz</w:t>
      </w:r>
      <w:r w:rsidR="00C570A1">
        <w:rPr>
          <w:rFonts w:ascii="Verdana" w:hAnsi="Verdana"/>
          <w:lang w:val="sq-AL"/>
        </w:rPr>
        <w:t>im Meci,Z.Orgen Hasanbega</w:t>
      </w:r>
      <w:r w:rsidR="00A15536">
        <w:rPr>
          <w:rFonts w:ascii="Verdana" w:hAnsi="Verdana"/>
          <w:lang w:val="sq-AL"/>
        </w:rPr>
        <w:t xml:space="preserve"> per K</w:t>
      </w:r>
      <w:r w:rsidR="00B54FCD">
        <w:rPr>
          <w:rFonts w:ascii="Verdana" w:hAnsi="Verdana"/>
          <w:lang w:val="sq-AL"/>
        </w:rPr>
        <w:t xml:space="preserve">ryetar </w:t>
      </w:r>
      <w:r w:rsidR="003C276F">
        <w:rPr>
          <w:rFonts w:ascii="Verdana" w:hAnsi="Verdana"/>
          <w:lang w:val="sq-AL"/>
        </w:rPr>
        <w:t>në</w:t>
      </w:r>
      <w:r w:rsidR="003C276F" w:rsidRPr="00D21739">
        <w:rPr>
          <w:rFonts w:ascii="Verdana" w:hAnsi="Verdana"/>
          <w:lang w:val="sq-AL"/>
        </w:rPr>
        <w:t xml:space="preserve"> Bashkinë </w:t>
      </w:r>
      <w:r w:rsidR="00C570A1">
        <w:rPr>
          <w:rFonts w:ascii="Verdana" w:hAnsi="Verdana"/>
          <w:lang w:val="sq-AL"/>
        </w:rPr>
        <w:t>Memaliaj</w:t>
      </w:r>
      <w:r w:rsidR="00A1553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</w:t>
      </w:r>
      <w:r w:rsidR="00C570A1">
        <w:rPr>
          <w:rFonts w:ascii="Verdana" w:hAnsi="Verdana"/>
          <w:lang w:val="sq-AL"/>
        </w:rPr>
        <w:t>76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5E13C3">
        <w:rPr>
          <w:rFonts w:ascii="Verdana" w:hAnsi="Verdana"/>
          <w:lang w:val="sq-AL"/>
        </w:rPr>
        <w:t>4, datë 07</w:t>
      </w:r>
      <w:r w:rsidR="00B26781">
        <w:rPr>
          <w:rFonts w:ascii="Verdana" w:hAnsi="Verdana"/>
          <w:lang w:val="sq-AL"/>
        </w:rPr>
        <w:t>.05.20</w:t>
      </w:r>
      <w:r w:rsidR="001141BE">
        <w:rPr>
          <w:rFonts w:ascii="Verdana" w:hAnsi="Verdana"/>
          <w:lang w:val="sq-AL"/>
        </w:rPr>
        <w:t xml:space="preserve">15 </w:t>
      </w:r>
      <w:r w:rsidR="003C276F">
        <w:rPr>
          <w:rFonts w:ascii="Verdana" w:hAnsi="Verdana"/>
          <w:lang w:val="sq-AL"/>
        </w:rPr>
        <w:t>Z.</w:t>
      </w:r>
      <w:r w:rsidR="005E13C3">
        <w:rPr>
          <w:rFonts w:ascii="Verdana" w:hAnsi="Verdana"/>
          <w:lang w:val="sq-AL"/>
        </w:rPr>
        <w:t>Sadik Xhelili, vendimi nr.</w:t>
      </w:r>
      <w:r w:rsidR="003C276F">
        <w:rPr>
          <w:rFonts w:ascii="Verdana" w:hAnsi="Verdana"/>
          <w:lang w:val="sq-AL"/>
        </w:rPr>
        <w:t xml:space="preserve"> datë 05</w:t>
      </w:r>
      <w:r w:rsidR="00D21739" w:rsidRPr="00D21739">
        <w:rPr>
          <w:rFonts w:ascii="Verdana" w:hAnsi="Verdana"/>
          <w:lang w:val="sq-AL"/>
        </w:rPr>
        <w:t>.05.2015</w:t>
      </w:r>
      <w:r w:rsidR="003C276F">
        <w:rPr>
          <w:rFonts w:ascii="Verdana" w:hAnsi="Verdana"/>
          <w:lang w:val="sq-AL"/>
        </w:rPr>
        <w:t xml:space="preserve"> Z.</w:t>
      </w:r>
      <w:r w:rsidR="005E13C3">
        <w:rPr>
          <w:rFonts w:ascii="Verdana" w:hAnsi="Verdana"/>
          <w:lang w:val="sq-AL"/>
        </w:rPr>
        <w:t>Durim Rroshi, vendimi nr. 3</w:t>
      </w:r>
      <w:r w:rsidR="00C570A1">
        <w:rPr>
          <w:rFonts w:ascii="Verdana" w:hAnsi="Verdana"/>
          <w:lang w:val="sq-AL"/>
        </w:rPr>
        <w:t xml:space="preserve"> datë 07</w:t>
      </w:r>
      <w:r w:rsidR="00892D32" w:rsidRPr="00D21739">
        <w:rPr>
          <w:rFonts w:ascii="Verdana" w:hAnsi="Verdana"/>
          <w:lang w:val="sq-AL"/>
        </w:rPr>
        <w:t>.05.2015</w:t>
      </w:r>
      <w:r w:rsidR="005E13C3">
        <w:rPr>
          <w:rFonts w:ascii="Verdana" w:hAnsi="Verdana"/>
          <w:lang w:val="sq-AL"/>
        </w:rPr>
        <w:t xml:space="preserve"> Z,vendimi nr.7 datë 07</w:t>
      </w:r>
      <w:r w:rsidR="00892D32" w:rsidRPr="00D21739">
        <w:rPr>
          <w:rFonts w:ascii="Verdana" w:hAnsi="Verdana"/>
          <w:lang w:val="sq-AL"/>
        </w:rPr>
        <w:t>.05.2015</w:t>
      </w:r>
      <w:r w:rsidR="00892D32">
        <w:rPr>
          <w:rFonts w:ascii="Verdana" w:hAnsi="Verdana"/>
          <w:lang w:val="sq-AL"/>
        </w:rPr>
        <w:t xml:space="preserve"> Z.</w:t>
      </w:r>
      <w:r w:rsidR="005E13C3">
        <w:rPr>
          <w:rFonts w:ascii="Verdana" w:hAnsi="Verdana"/>
          <w:lang w:val="sq-AL"/>
        </w:rPr>
        <w:t>Arjan Zeqaj,vendimi nr.2 datë 07.05.2015 Z.Albert Malaj si dhe vendimet nr.1, nr.5, nr 6  Z.Atrit Dervishi,Z.Lulëcim Meci,Z.Orgen Hasanbega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5E13C3">
        <w:rPr>
          <w:rFonts w:ascii="Verdana" w:hAnsi="Verdana"/>
          <w:lang w:val="sq-AL"/>
        </w:rPr>
        <w:t xml:space="preserve"> Memaliaj</w:t>
      </w:r>
      <w:r w:rsidR="00892D32">
        <w:rPr>
          <w:rFonts w:ascii="Verdana" w:hAnsi="Verdana"/>
          <w:lang w:val="sq-AL"/>
        </w:rPr>
        <w:t xml:space="preserve">, </w:t>
      </w:r>
      <w:r w:rsidRPr="00D21739">
        <w:rPr>
          <w:rFonts w:ascii="Verdana" w:hAnsi="Verdana"/>
          <w:lang w:val="sq-AL"/>
        </w:rPr>
        <w:t>KQZ në mbështetje të nenit 98, pika 3 dhe 4, duhet të miratojë përmbajtjen e fletës së votimit për subjektet zgjedhore që garojnë në zgjedhjet për organet e qeverisjes  vendore të datës 21.06.2015.</w:t>
      </w:r>
      <w:r w:rsidR="00FA1F99">
        <w:rPr>
          <w:rFonts w:ascii="Verdana" w:hAnsi="Verdana"/>
          <w:lang w:val="sq-AL"/>
        </w:rPr>
        <w:t xml:space="preserve"> Rezulton se p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r k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bashki jan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rregjistruar gjith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sej 7 kandida, p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r k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arsye formati i flet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s s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votimit 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miratuar me vendimin 104/2015 i ndryshuar, duhet 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ndryshoj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. Ndryshimi formatit 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flet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s s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votimit n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koh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n kur jemi vet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m 16 dit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para dat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s s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zgjedhjeve e v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shtir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son shum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procesin e printimit 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tyre dhe rezikon zhvillimin e zgjedhjeve n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k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>t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zon</w:t>
      </w:r>
      <w:r w:rsidR="00CA1595">
        <w:rPr>
          <w:rFonts w:ascii="Verdana" w:hAnsi="Verdana"/>
          <w:lang w:val="sq-AL"/>
        </w:rPr>
        <w:t>ë</w:t>
      </w:r>
      <w:r w:rsidR="00FA1F99">
        <w:rPr>
          <w:rFonts w:ascii="Verdana" w:hAnsi="Verdana"/>
          <w:lang w:val="sq-AL"/>
        </w:rPr>
        <w:t xml:space="preserve"> zgjedhore.</w:t>
      </w:r>
    </w:p>
    <w:p w:rsidR="00FA1F99" w:rsidRDefault="00FA1F99" w:rsidP="00FA1F9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A1F99" w:rsidRDefault="00FA1F99" w:rsidP="00FA1F9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shkresë</w:t>
      </w:r>
      <w:r>
        <w:rPr>
          <w:rFonts w:ascii="Verdana" w:hAnsi="Verdana"/>
          <w:lang w:val="sq-AL"/>
        </w:rPr>
        <w:t>n nr. 4583</w:t>
      </w:r>
      <w:r>
        <w:rPr>
          <w:rFonts w:ascii="Verdana" w:hAnsi="Verdana"/>
          <w:lang w:val="sq-AL"/>
        </w:rPr>
        <w:t>, datë</w:t>
      </w:r>
      <w:r>
        <w:rPr>
          <w:rFonts w:ascii="Verdana" w:hAnsi="Verdana"/>
          <w:lang w:val="sq-AL"/>
        </w:rPr>
        <w:t xml:space="preserve"> 13</w:t>
      </w:r>
      <w:r>
        <w:rPr>
          <w:rFonts w:ascii="Verdana" w:hAnsi="Verdana"/>
          <w:lang w:val="sq-AL"/>
        </w:rPr>
        <w:t xml:space="preserve">.05.2015 </w:t>
      </w:r>
      <w:r>
        <w:rPr>
          <w:rFonts w:ascii="Verdana" w:hAnsi="Verdana"/>
          <w:lang w:val="sq-AL"/>
        </w:rPr>
        <w:t>Lulzim Petro Meçi</w:t>
      </w:r>
      <w:r>
        <w:rPr>
          <w:rFonts w:ascii="Verdana" w:hAnsi="Verdana"/>
          <w:lang w:val="sq-AL"/>
        </w:rPr>
        <w:t xml:space="preserve"> kandidat për kryetar, bashkia </w:t>
      </w:r>
      <w:r>
        <w:rPr>
          <w:rFonts w:ascii="Verdana" w:hAnsi="Verdana"/>
          <w:lang w:val="sq-AL"/>
        </w:rPr>
        <w:t>Memaliaj</w:t>
      </w:r>
      <w:r>
        <w:rPr>
          <w:rFonts w:ascii="Verdana" w:hAnsi="Verdana"/>
          <w:lang w:val="sq-AL"/>
        </w:rPr>
        <w:t xml:space="preserve">, ka depozituar dorëheqjen si kandidat për Kryetar të Bashkisë </w:t>
      </w:r>
      <w:r>
        <w:rPr>
          <w:rFonts w:ascii="Verdana" w:hAnsi="Verdana"/>
          <w:lang w:val="sq-AL"/>
        </w:rPr>
        <w:t>Memaliaj</w:t>
      </w:r>
      <w:r>
        <w:rPr>
          <w:rFonts w:ascii="Verdana" w:hAnsi="Verdana"/>
          <w:lang w:val="sq-AL"/>
        </w:rPr>
        <w:t>.</w:t>
      </w:r>
    </w:p>
    <w:p w:rsidR="00FA1F99" w:rsidRDefault="00FA1F99" w:rsidP="00FA1F99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</w:p>
    <w:p w:rsidR="00FA1F99" w:rsidRDefault="00FA1F99" w:rsidP="00FA1F99">
      <w:pPr>
        <w:spacing w:line="360" w:lineRule="auto"/>
        <w:ind w:left="-90"/>
        <w:jc w:val="both"/>
        <w:rPr>
          <w:rFonts w:ascii="Verdana" w:hAnsi="Verdana" w:cs="Segoe UI"/>
          <w:color w:val="000000"/>
          <w:shd w:val="clear" w:color="auto" w:fill="FFFFFF"/>
        </w:rPr>
      </w:pPr>
      <w:proofErr w:type="spellStart"/>
      <w:proofErr w:type="gramStart"/>
      <w:r>
        <w:rPr>
          <w:rFonts w:ascii="Verdana" w:hAnsi="Verdana" w:cs="Segoe UI"/>
          <w:color w:val="000000"/>
          <w:shd w:val="clear" w:color="auto" w:fill="FFFFFF"/>
        </w:rPr>
        <w:t>Komisioni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Qe</w:t>
      </w:r>
      <w:r w:rsidRPr="00CE7B95">
        <w:rPr>
          <w:rFonts w:ascii="Verdana" w:hAnsi="Verdana" w:cs="Segoe UI"/>
          <w:color w:val="000000"/>
          <w:shd w:val="clear" w:color="auto" w:fill="FFFFFF"/>
        </w:rPr>
        <w:t>ndror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shqyrtoi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paraqitur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përputhje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standartet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përmendura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vendimin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nr.</w:t>
      </w:r>
      <w:proofErr w:type="gram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13,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datë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28.05.2015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Kolegjit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duke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vlerësuar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njëkohësisht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kufijtë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caktuar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Kodi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konstaton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se:</w:t>
      </w:r>
    </w:p>
    <w:p w:rsidR="00FA1F99" w:rsidRDefault="00FA1F99" w:rsidP="00FA1F99">
      <w:pPr>
        <w:spacing w:line="360" w:lineRule="auto"/>
        <w:ind w:left="-90"/>
        <w:jc w:val="both"/>
        <w:rPr>
          <w:rFonts w:ascii="Verdana" w:hAnsi="Verdana" w:cs="Segoe UI"/>
          <w:color w:val="000000"/>
          <w:shd w:val="clear" w:color="auto" w:fill="FFFFFF"/>
        </w:rPr>
      </w:pPr>
      <w:proofErr w:type="gramStart"/>
      <w:r>
        <w:rPr>
          <w:rFonts w:ascii="Verdana" w:hAnsi="Verdana" w:cs="Segoe UI"/>
          <w:color w:val="000000"/>
          <w:shd w:val="clear" w:color="auto" w:fill="FFFFFF"/>
        </w:rPr>
        <w:t xml:space="preserve">Z.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Agim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Kaçani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sh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kandiadt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I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propozuar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zgjedh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sit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kandidimi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tij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kandidat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kryetar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Bashkie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bazohet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vet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m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shprehjene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vullnetit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tij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pa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c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nuar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drejtat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subjekteve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tjera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zgjedhore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>.</w:t>
      </w:r>
      <w:proofErr w:type="gramEnd"/>
    </w:p>
    <w:p w:rsidR="00FA1F99" w:rsidRDefault="00FA1F99" w:rsidP="00FA1F99">
      <w:pPr>
        <w:spacing w:line="360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proofErr w:type="gramStart"/>
      <w:r>
        <w:rPr>
          <w:rFonts w:ascii="Verdana" w:hAnsi="Verdana" w:cs="Segoe UI"/>
          <w:color w:val="000000"/>
          <w:shd w:val="clear" w:color="auto" w:fill="FFFFFF"/>
        </w:rPr>
        <w:t>Nisur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fakti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se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vullneti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C74D1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shprehur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kandidatit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z.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Agim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Kacani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doreheqjen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leht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son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pik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pamja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teknini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printimin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flet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s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s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votimit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t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zon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 w:rsidR="00DC74D1">
        <w:rPr>
          <w:rFonts w:ascii="Verdana" w:hAnsi="Verdana" w:cs="Segoe UI"/>
          <w:color w:val="000000"/>
          <w:shd w:val="clear" w:color="auto" w:fill="FFFFFF"/>
        </w:rPr>
        <w:t xml:space="preserve">, </w:t>
      </w:r>
      <w:proofErr w:type="spellStart"/>
      <w:r w:rsidR="00DC74D1">
        <w:rPr>
          <w:rFonts w:ascii="Verdana" w:hAnsi="Verdana" w:cs="Segoe UI"/>
          <w:color w:val="000000"/>
          <w:shd w:val="clear" w:color="auto" w:fill="FFFFFF"/>
        </w:rPr>
        <w:t>kjo</w:t>
      </w:r>
      <w:proofErr w:type="spellEnd"/>
      <w:r w:rsidR="00DC74D1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DC74D1">
        <w:rPr>
          <w:rFonts w:ascii="Verdana" w:hAnsi="Verdana" w:cs="Segoe UI"/>
          <w:color w:val="000000"/>
          <w:shd w:val="clear" w:color="auto" w:fill="FFFFFF"/>
        </w:rPr>
        <w:t>d</w:t>
      </w:r>
      <w:bookmarkStart w:id="2" w:name="_GoBack"/>
      <w:bookmarkEnd w:id="2"/>
      <w:r>
        <w:rPr>
          <w:rFonts w:ascii="Verdana" w:hAnsi="Verdana" w:cs="Segoe UI"/>
          <w:color w:val="000000"/>
          <w:shd w:val="clear" w:color="auto" w:fill="FFFFFF"/>
        </w:rPr>
        <w:t>rr</w:t>
      </w:r>
      <w:r w:rsidR="00CA1595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heqje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duhet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pranuar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>.</w:t>
      </w:r>
      <w:proofErr w:type="gramEnd"/>
    </w:p>
    <w:p w:rsidR="00E63DFB" w:rsidRPr="00D21739" w:rsidRDefault="00E63DFB" w:rsidP="00FA1F99">
      <w:pPr>
        <w:spacing w:line="276" w:lineRule="auto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892D32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5E13C3">
        <w:rPr>
          <w:rFonts w:ascii="Verdana" w:hAnsi="Verdana"/>
          <w:lang w:val="sq-AL"/>
        </w:rPr>
        <w:t>Memaliaj</w:t>
      </w:r>
      <w:r w:rsidR="00A15536">
        <w:rPr>
          <w:rFonts w:ascii="Verdana" w:hAnsi="Verdana"/>
          <w:lang w:val="sq-AL"/>
        </w:rPr>
        <w:t>,</w:t>
      </w:r>
      <w:r w:rsidR="005E13C3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Qarku </w:t>
      </w:r>
      <w:r w:rsidR="00892D32">
        <w:rPr>
          <w:rFonts w:ascii="Verdana" w:hAnsi="Verdana"/>
          <w:lang w:val="sq-AL"/>
        </w:rPr>
        <w:t>Gjirokastër</w:t>
      </w:r>
      <w:r w:rsidR="00E52DC6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1"/>
      <w:footerReference w:type="default" r:id="rId12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1E" w:rsidRDefault="00FF041E" w:rsidP="00637669">
      <w:r>
        <w:separator/>
      </w:r>
    </w:p>
  </w:endnote>
  <w:endnote w:type="continuationSeparator" w:id="0">
    <w:p w:rsidR="00FF041E" w:rsidRDefault="00FF041E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175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B0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B0C0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CB0C01">
      <w:rPr>
        <w:rFonts w:ascii="Verdana" w:hAnsi="Verdana"/>
        <w:b/>
        <w:sz w:val="16"/>
        <w:szCs w:val="16"/>
        <w:lang w:val="it-IT"/>
      </w:rPr>
      <w:t>608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B0C01">
      <w:rPr>
        <w:rFonts w:ascii="Verdana" w:hAnsi="Verdana"/>
        <w:b/>
        <w:sz w:val="16"/>
        <w:szCs w:val="16"/>
        <w:lang w:val="it-IT"/>
      </w:rPr>
      <w:t>02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AD68AB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CB0C01">
      <w:rPr>
        <w:rFonts w:ascii="Verdana" w:hAnsi="Verdana"/>
        <w:b/>
        <w:sz w:val="16"/>
        <w:szCs w:val="16"/>
        <w:lang w:val="it-IT"/>
      </w:rPr>
      <w:t>14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B0C0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A15536">
      <w:rPr>
        <w:rFonts w:ascii="Verdana" w:hAnsi="Verdana"/>
        <w:sz w:val="16"/>
        <w:szCs w:val="16"/>
        <w:lang w:val="it-IT"/>
      </w:rPr>
      <w:t>Memaliaj</w:t>
    </w:r>
    <w:r w:rsidR="003C276F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1E" w:rsidRDefault="00FF041E" w:rsidP="00637669">
      <w:r>
        <w:separator/>
      </w:r>
    </w:p>
  </w:footnote>
  <w:footnote w:type="continuationSeparator" w:id="0">
    <w:p w:rsidR="00FF041E" w:rsidRDefault="00FF041E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6"/>
    <w:rsid w:val="00007160"/>
    <w:rsid w:val="00023C43"/>
    <w:rsid w:val="00054D56"/>
    <w:rsid w:val="00056B75"/>
    <w:rsid w:val="000B0388"/>
    <w:rsid w:val="001141BE"/>
    <w:rsid w:val="00144B85"/>
    <w:rsid w:val="00173BCE"/>
    <w:rsid w:val="001757BA"/>
    <w:rsid w:val="00181BAD"/>
    <w:rsid w:val="00220209"/>
    <w:rsid w:val="002320C3"/>
    <w:rsid w:val="00237DA2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52425"/>
    <w:rsid w:val="00363783"/>
    <w:rsid w:val="003831E5"/>
    <w:rsid w:val="003B6046"/>
    <w:rsid w:val="003C276F"/>
    <w:rsid w:val="003F7556"/>
    <w:rsid w:val="00424F01"/>
    <w:rsid w:val="00425080"/>
    <w:rsid w:val="00426BDE"/>
    <w:rsid w:val="00447846"/>
    <w:rsid w:val="00455230"/>
    <w:rsid w:val="004E052D"/>
    <w:rsid w:val="00500842"/>
    <w:rsid w:val="005450FA"/>
    <w:rsid w:val="005A0682"/>
    <w:rsid w:val="005E13C3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92D32"/>
    <w:rsid w:val="008A3EEA"/>
    <w:rsid w:val="00926956"/>
    <w:rsid w:val="00933192"/>
    <w:rsid w:val="00A07D72"/>
    <w:rsid w:val="00A15536"/>
    <w:rsid w:val="00A41EFE"/>
    <w:rsid w:val="00A45B79"/>
    <w:rsid w:val="00A8193F"/>
    <w:rsid w:val="00A83E16"/>
    <w:rsid w:val="00AD68AB"/>
    <w:rsid w:val="00B0457B"/>
    <w:rsid w:val="00B2456C"/>
    <w:rsid w:val="00B26781"/>
    <w:rsid w:val="00B36785"/>
    <w:rsid w:val="00B5198A"/>
    <w:rsid w:val="00B54FCD"/>
    <w:rsid w:val="00BC4F0F"/>
    <w:rsid w:val="00C07568"/>
    <w:rsid w:val="00C22C0D"/>
    <w:rsid w:val="00C570A1"/>
    <w:rsid w:val="00C6017D"/>
    <w:rsid w:val="00C71D5D"/>
    <w:rsid w:val="00C84228"/>
    <w:rsid w:val="00CA1595"/>
    <w:rsid w:val="00CB0C01"/>
    <w:rsid w:val="00CE6482"/>
    <w:rsid w:val="00D21739"/>
    <w:rsid w:val="00D23E7B"/>
    <w:rsid w:val="00D36564"/>
    <w:rsid w:val="00D777BB"/>
    <w:rsid w:val="00D9757D"/>
    <w:rsid w:val="00DC74D1"/>
    <w:rsid w:val="00E23A32"/>
    <w:rsid w:val="00E46CB8"/>
    <w:rsid w:val="00E52DC6"/>
    <w:rsid w:val="00E63DFB"/>
    <w:rsid w:val="00FA1F99"/>
    <w:rsid w:val="00FB1569"/>
    <w:rsid w:val="00FE701C"/>
    <w:rsid w:val="00FF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34D3-5444-4893-A382-8A46BAB0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CEC</cp:lastModifiedBy>
  <cp:revision>4</cp:revision>
  <cp:lastPrinted>2015-05-19T06:35:00Z</cp:lastPrinted>
  <dcterms:created xsi:type="dcterms:W3CDTF">2015-06-04T16:23:00Z</dcterms:created>
  <dcterms:modified xsi:type="dcterms:W3CDTF">2015-06-04T16:24:00Z</dcterms:modified>
</cp:coreProperties>
</file>