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F8" w:rsidRPr="0024783E" w:rsidRDefault="00F95FF8" w:rsidP="00DE06CD">
      <w:pPr>
        <w:rPr>
          <w:sz w:val="20"/>
          <w:szCs w:val="20"/>
        </w:rPr>
      </w:pPr>
      <w:r w:rsidRPr="0024783E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</w:t>
      </w:r>
      <w:r w:rsidRPr="0024783E">
        <w:rPr>
          <w:sz w:val="20"/>
          <w:szCs w:val="20"/>
        </w:rPr>
        <w:t xml:space="preserve">  </w:t>
      </w:r>
      <w:r w:rsidRPr="0024783E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6" o:title=""/>
          </v:shape>
          <o:OLEObject Type="Embed" ProgID="MSPhotoEd.3" ShapeID="_x0000_i1025" DrawAspect="Content" ObjectID="_1448870190" r:id="rId7"/>
        </w:object>
      </w:r>
    </w:p>
    <w:p w:rsidR="00F95FF8" w:rsidRPr="0024783E" w:rsidRDefault="00F95FF8" w:rsidP="00DE06CD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REPUBLIKA E SHQIPERISE</w:t>
      </w:r>
    </w:p>
    <w:p w:rsidR="00F95FF8" w:rsidRPr="0024783E" w:rsidRDefault="00F95FF8" w:rsidP="00DE06CD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KOMISIONI QENDROR I ZGJEDHJEVE</w:t>
      </w:r>
    </w:p>
    <w:p w:rsidR="00F95FF8" w:rsidRPr="0024783E" w:rsidRDefault="00F95FF8" w:rsidP="00DE06CD">
      <w:pPr>
        <w:jc w:val="center"/>
        <w:rPr>
          <w:b/>
          <w:sz w:val="20"/>
          <w:szCs w:val="20"/>
        </w:rPr>
      </w:pPr>
      <w:r>
        <w:rPr>
          <w:noProof/>
          <w:lang w:val="en-US"/>
        </w:rPr>
        <w:pict>
          <v:line id="_x0000_s1027" style="position:absolute;left:0;text-align:left;z-index:251658240" from="0,10.1pt" to="495pt,10.1pt"/>
        </w:pict>
      </w:r>
    </w:p>
    <w:p w:rsidR="00F95FF8" w:rsidRPr="0024783E" w:rsidRDefault="00F95FF8" w:rsidP="00DE06CD">
      <w:pPr>
        <w:jc w:val="center"/>
        <w:rPr>
          <w:b/>
          <w:sz w:val="20"/>
          <w:szCs w:val="20"/>
        </w:rPr>
      </w:pPr>
    </w:p>
    <w:p w:rsidR="00F95FF8" w:rsidRPr="0024783E" w:rsidRDefault="00F95FF8" w:rsidP="00DE06CD">
      <w:pPr>
        <w:jc w:val="center"/>
        <w:rPr>
          <w:b/>
          <w:sz w:val="20"/>
          <w:szCs w:val="20"/>
        </w:rPr>
      </w:pPr>
    </w:p>
    <w:p w:rsidR="00F95FF8" w:rsidRPr="0024783E" w:rsidRDefault="00F95FF8" w:rsidP="00DE06CD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V E N D I M</w:t>
      </w:r>
    </w:p>
    <w:p w:rsidR="00F95FF8" w:rsidRPr="0024783E" w:rsidRDefault="00F95FF8" w:rsidP="00DE06CD">
      <w:pPr>
        <w:jc w:val="center"/>
        <w:rPr>
          <w:b/>
          <w:sz w:val="20"/>
          <w:szCs w:val="20"/>
        </w:rPr>
      </w:pPr>
    </w:p>
    <w:p w:rsidR="00F95FF8" w:rsidRPr="0024783E" w:rsidRDefault="00F95FF8" w:rsidP="00DE06CD">
      <w:pPr>
        <w:pStyle w:val="BodyText"/>
        <w:rPr>
          <w:b w:val="0"/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 xml:space="preserve">PËR DHËNIEN E MANDATIT TË DEPUTETIT TË KUVENDIT KANDIDATIT TË LISTËS SHUMEMËRORE TË PARTISË </w:t>
      </w:r>
      <w:r>
        <w:rPr>
          <w:sz w:val="20"/>
          <w:szCs w:val="20"/>
          <w:lang w:val="sq-AL"/>
        </w:rPr>
        <w:t>SOCIALISTE NË QARKUN TIRANË</w:t>
      </w:r>
      <w:r w:rsidRPr="0024783E">
        <w:rPr>
          <w:sz w:val="20"/>
          <w:szCs w:val="20"/>
          <w:lang w:val="sq-AL"/>
        </w:rPr>
        <w:t>, PËR PLOTËSIMIN E VAKANCËS SË NJOFTUAR NGA KUVENDI I SHQIPËRISË</w:t>
      </w:r>
    </w:p>
    <w:p w:rsidR="00F95FF8" w:rsidRPr="0024783E" w:rsidRDefault="00F95FF8" w:rsidP="00DE06CD">
      <w:pPr>
        <w:rPr>
          <w:b/>
          <w:sz w:val="20"/>
          <w:szCs w:val="20"/>
        </w:rPr>
      </w:pPr>
    </w:p>
    <w:p w:rsidR="00F95FF8" w:rsidRPr="0024783E" w:rsidRDefault="00F95FF8" w:rsidP="00DE06CD">
      <w:pPr>
        <w:rPr>
          <w:b/>
          <w:sz w:val="20"/>
          <w:szCs w:val="20"/>
        </w:rPr>
      </w:pPr>
    </w:p>
    <w:p w:rsidR="00F95FF8" w:rsidRPr="0024783E" w:rsidRDefault="00F95FF8" w:rsidP="00DE06CD">
      <w:pPr>
        <w:pStyle w:val="BodyText2"/>
        <w:rPr>
          <w:bCs w:val="0"/>
          <w:sz w:val="20"/>
          <w:szCs w:val="20"/>
          <w:lang w:val="sq-AL"/>
        </w:rPr>
      </w:pPr>
      <w:r w:rsidRPr="0024783E">
        <w:rPr>
          <w:bCs w:val="0"/>
          <w:sz w:val="20"/>
          <w:szCs w:val="20"/>
          <w:lang w:val="sq-AL"/>
        </w:rPr>
        <w:t xml:space="preserve">Komisioni Qendror i Zgjedhjeve në mbledhjen e datës </w:t>
      </w:r>
      <w:r>
        <w:rPr>
          <w:bCs w:val="0"/>
          <w:sz w:val="20"/>
          <w:szCs w:val="20"/>
          <w:lang w:val="sq-AL"/>
        </w:rPr>
        <w:t>18.12</w:t>
      </w:r>
      <w:r w:rsidRPr="0024783E">
        <w:rPr>
          <w:bCs w:val="0"/>
          <w:sz w:val="20"/>
          <w:szCs w:val="20"/>
          <w:lang w:val="sq-AL"/>
        </w:rPr>
        <w:t>.2013, me pjesëmarrjen e:</w:t>
      </w:r>
    </w:p>
    <w:p w:rsidR="00F95FF8" w:rsidRPr="0024783E" w:rsidRDefault="00F95FF8" w:rsidP="00DE06CD">
      <w:pPr>
        <w:pStyle w:val="BodyText2"/>
        <w:rPr>
          <w:sz w:val="20"/>
          <w:szCs w:val="20"/>
          <w:lang w:val="sq-AL"/>
        </w:rPr>
      </w:pPr>
    </w:p>
    <w:p w:rsidR="00F95FF8" w:rsidRPr="0024783E" w:rsidRDefault="00F95FF8" w:rsidP="00DE06CD">
      <w:pPr>
        <w:jc w:val="both"/>
        <w:rPr>
          <w:sz w:val="20"/>
          <w:szCs w:val="20"/>
        </w:rPr>
      </w:pPr>
    </w:p>
    <w:p w:rsidR="00F95FF8" w:rsidRPr="0024783E" w:rsidRDefault="00F95FF8" w:rsidP="00DE06CD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Lefterije</w:t>
      </w:r>
      <w:r w:rsidRPr="0024783E">
        <w:rPr>
          <w:b w:val="0"/>
          <w:sz w:val="20"/>
          <w:szCs w:val="20"/>
          <w:lang w:val="sq-AL"/>
        </w:rPr>
        <w:tab/>
        <w:t>LUZI (LLESHI)-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Kryetare</w:t>
      </w:r>
    </w:p>
    <w:p w:rsidR="00F95FF8" w:rsidRPr="0024783E" w:rsidRDefault="00F95FF8" w:rsidP="00DE06CD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Hysen</w:t>
      </w:r>
      <w:r w:rsidRPr="0024783E">
        <w:rPr>
          <w:b w:val="0"/>
          <w:sz w:val="20"/>
          <w:szCs w:val="20"/>
          <w:lang w:val="sq-AL"/>
        </w:rPr>
        <w:tab/>
        <w:t xml:space="preserve">         </w:t>
      </w:r>
      <w:r>
        <w:rPr>
          <w:b w:val="0"/>
          <w:sz w:val="20"/>
          <w:szCs w:val="20"/>
          <w:lang w:val="sq-AL"/>
        </w:rPr>
        <w:t xml:space="preserve"> </w:t>
      </w:r>
      <w:r w:rsidRPr="0024783E">
        <w:rPr>
          <w:b w:val="0"/>
          <w:sz w:val="20"/>
          <w:szCs w:val="20"/>
          <w:lang w:val="sq-AL"/>
        </w:rPr>
        <w:t>OSMANAJ-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Anëtar</w:t>
      </w:r>
      <w:r w:rsidRPr="0024783E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F95FF8" w:rsidRPr="0024783E" w:rsidRDefault="00F95FF8" w:rsidP="00DE06CD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Klement</w:t>
      </w:r>
      <w:r w:rsidRPr="0024783E">
        <w:rPr>
          <w:b w:val="0"/>
          <w:sz w:val="20"/>
          <w:szCs w:val="20"/>
          <w:lang w:val="sq-AL"/>
        </w:rPr>
        <w:tab/>
        <w:t>ZGURI-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F95FF8" w:rsidRPr="0024783E" w:rsidRDefault="00F95FF8" w:rsidP="00DE06CD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Vera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SHTJEFNI-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Anëtare</w:t>
      </w:r>
    </w:p>
    <w:p w:rsidR="00F95FF8" w:rsidRPr="0024783E" w:rsidRDefault="00F95FF8" w:rsidP="00DE06CD">
      <w:pPr>
        <w:jc w:val="both"/>
        <w:rPr>
          <w:sz w:val="20"/>
          <w:szCs w:val="20"/>
        </w:rPr>
      </w:pPr>
    </w:p>
    <w:p w:rsidR="00F95FF8" w:rsidRPr="0024783E" w:rsidRDefault="00F95FF8" w:rsidP="00DE06CD">
      <w:pPr>
        <w:jc w:val="both"/>
        <w:rPr>
          <w:sz w:val="20"/>
          <w:szCs w:val="20"/>
        </w:rPr>
      </w:pPr>
    </w:p>
    <w:p w:rsidR="00F95FF8" w:rsidRDefault="00F95FF8" w:rsidP="00DE06CD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>Shqyrtoi ç</w:t>
      </w:r>
      <w:r w:rsidRPr="0024783E">
        <w:rPr>
          <w:bCs/>
          <w:sz w:val="20"/>
          <w:szCs w:val="20"/>
        </w:rPr>
        <w:t>ë</w:t>
      </w:r>
      <w:r w:rsidRPr="0024783E">
        <w:rPr>
          <w:sz w:val="20"/>
          <w:szCs w:val="20"/>
        </w:rPr>
        <w:t xml:space="preserve">shtjen me </w:t>
      </w:r>
    </w:p>
    <w:p w:rsidR="00F95FF8" w:rsidRDefault="00F95FF8" w:rsidP="00DE06CD">
      <w:pPr>
        <w:jc w:val="both"/>
        <w:rPr>
          <w:sz w:val="20"/>
          <w:szCs w:val="20"/>
        </w:rPr>
      </w:pPr>
    </w:p>
    <w:p w:rsidR="00F95FF8" w:rsidRPr="0024783E" w:rsidRDefault="00F95FF8" w:rsidP="00DE06CD">
      <w:pPr>
        <w:jc w:val="both"/>
        <w:rPr>
          <w:sz w:val="20"/>
          <w:szCs w:val="20"/>
        </w:rPr>
      </w:pPr>
    </w:p>
    <w:p w:rsidR="00F95FF8" w:rsidRPr="0024783E" w:rsidRDefault="00F95FF8" w:rsidP="00DE06CD">
      <w:pPr>
        <w:jc w:val="both"/>
        <w:rPr>
          <w:sz w:val="20"/>
          <w:szCs w:val="20"/>
        </w:rPr>
      </w:pPr>
    </w:p>
    <w:p w:rsidR="00F95FF8" w:rsidRPr="0024783E" w:rsidRDefault="00F95FF8" w:rsidP="00DE06CD">
      <w:pPr>
        <w:ind w:left="720"/>
        <w:jc w:val="both"/>
        <w:rPr>
          <w:b/>
          <w:sz w:val="20"/>
          <w:szCs w:val="20"/>
        </w:rPr>
      </w:pPr>
    </w:p>
    <w:p w:rsidR="00F95FF8" w:rsidRPr="0024783E" w:rsidRDefault="00F95FF8" w:rsidP="00DE06CD">
      <w:pPr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Objekt: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 xml:space="preserve">Për dhënien e mandatit të deputetit të Kuvendit kandidatit të listës shumemërore të Partisë </w:t>
      </w:r>
      <w:r>
        <w:rPr>
          <w:sz w:val="20"/>
          <w:szCs w:val="20"/>
        </w:rPr>
        <w:t>Socialiste</w:t>
      </w:r>
      <w:r w:rsidRPr="0024783E">
        <w:rPr>
          <w:sz w:val="20"/>
          <w:szCs w:val="20"/>
        </w:rPr>
        <w:t xml:space="preserve">, në Qarkun e </w:t>
      </w:r>
      <w:r>
        <w:rPr>
          <w:sz w:val="20"/>
          <w:szCs w:val="20"/>
        </w:rPr>
        <w:t>Tiranës</w:t>
      </w:r>
      <w:r w:rsidRPr="0024783E">
        <w:rPr>
          <w:sz w:val="20"/>
          <w:szCs w:val="20"/>
        </w:rPr>
        <w:t>, për plotësimin e vakancës së njoftuar nga Kuvendi i Shqipërisë pas heqjes dorë nga mandati i deputetit të z</w:t>
      </w:r>
      <w:r>
        <w:rPr>
          <w:sz w:val="20"/>
          <w:szCs w:val="20"/>
        </w:rPr>
        <w:t>nj</w:t>
      </w:r>
      <w:r w:rsidRPr="0024783E">
        <w:rPr>
          <w:sz w:val="20"/>
          <w:szCs w:val="20"/>
        </w:rPr>
        <w:t xml:space="preserve">. </w:t>
      </w:r>
      <w:r>
        <w:rPr>
          <w:sz w:val="20"/>
          <w:szCs w:val="20"/>
        </w:rPr>
        <w:t>Milena Harito</w:t>
      </w:r>
      <w:r w:rsidRPr="0024783E">
        <w:rPr>
          <w:sz w:val="20"/>
          <w:szCs w:val="20"/>
        </w:rPr>
        <w:t>.</w:t>
      </w:r>
    </w:p>
    <w:p w:rsidR="00F95FF8" w:rsidRPr="0024783E" w:rsidRDefault="00F95FF8" w:rsidP="00DE06CD">
      <w:pPr>
        <w:ind w:left="720"/>
        <w:jc w:val="both"/>
        <w:rPr>
          <w:b/>
          <w:sz w:val="20"/>
          <w:szCs w:val="20"/>
        </w:rPr>
      </w:pPr>
    </w:p>
    <w:p w:rsidR="00F95FF8" w:rsidRPr="0024783E" w:rsidRDefault="00F95FF8" w:rsidP="00DE06CD">
      <w:pPr>
        <w:ind w:left="720" w:hanging="72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Kërkues: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Kuvendi i Republikës së Shqipërisë.</w:t>
      </w:r>
    </w:p>
    <w:p w:rsidR="00F95FF8" w:rsidRPr="0024783E" w:rsidRDefault="00F95FF8" w:rsidP="00DE06CD">
      <w:pPr>
        <w:ind w:left="720" w:hanging="720"/>
        <w:jc w:val="both"/>
        <w:rPr>
          <w:sz w:val="20"/>
          <w:szCs w:val="20"/>
        </w:rPr>
      </w:pPr>
    </w:p>
    <w:p w:rsidR="00F95FF8" w:rsidRPr="0024783E" w:rsidRDefault="00F95FF8" w:rsidP="00DE06CD">
      <w:pPr>
        <w:ind w:left="720"/>
        <w:jc w:val="both"/>
        <w:rPr>
          <w:sz w:val="20"/>
          <w:szCs w:val="20"/>
        </w:rPr>
      </w:pPr>
    </w:p>
    <w:p w:rsidR="00F95FF8" w:rsidRPr="0024783E" w:rsidRDefault="00F95FF8" w:rsidP="00DE06CD">
      <w:pPr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Baza Ligjore: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 xml:space="preserve">Neni 23, pika 1, gërma a, </w:t>
      </w:r>
      <w:r>
        <w:rPr>
          <w:sz w:val="20"/>
          <w:szCs w:val="20"/>
        </w:rPr>
        <w:t xml:space="preserve">neni 175, pika 2 </w:t>
      </w:r>
      <w:r w:rsidRPr="0024783E">
        <w:rPr>
          <w:sz w:val="20"/>
          <w:szCs w:val="20"/>
        </w:rPr>
        <w:t xml:space="preserve"> i ligjit nr 10019, datë 29.12.2008 “Kodi Zgjedhor i Republikës së Shqipërisë” i ndryshuar. </w:t>
      </w:r>
    </w:p>
    <w:p w:rsidR="00F95FF8" w:rsidRPr="0024783E" w:rsidRDefault="00F95FF8" w:rsidP="00DE06CD">
      <w:pPr>
        <w:ind w:left="2160" w:hanging="2160"/>
        <w:jc w:val="both"/>
        <w:rPr>
          <w:sz w:val="20"/>
          <w:szCs w:val="20"/>
        </w:rPr>
      </w:pPr>
    </w:p>
    <w:p w:rsidR="00F95FF8" w:rsidRPr="0024783E" w:rsidRDefault="00F95FF8" w:rsidP="00DE06CD">
      <w:pPr>
        <w:jc w:val="both"/>
        <w:rPr>
          <w:bCs/>
          <w:sz w:val="20"/>
          <w:szCs w:val="20"/>
        </w:rPr>
      </w:pPr>
    </w:p>
    <w:p w:rsidR="00F95FF8" w:rsidRPr="0024783E" w:rsidRDefault="00F95FF8" w:rsidP="00DE06CD">
      <w:pPr>
        <w:jc w:val="both"/>
        <w:rPr>
          <w:bCs/>
          <w:sz w:val="20"/>
          <w:szCs w:val="20"/>
        </w:rPr>
      </w:pPr>
      <w:r w:rsidRPr="0024783E">
        <w:rPr>
          <w:bCs/>
          <w:sz w:val="20"/>
          <w:szCs w:val="20"/>
        </w:rPr>
        <w:t>KQZ</w:t>
      </w:r>
      <w:r w:rsidRPr="0024783E">
        <w:rPr>
          <w:b/>
          <w:bCs/>
          <w:sz w:val="20"/>
          <w:szCs w:val="20"/>
        </w:rPr>
        <w:t xml:space="preserve"> </w:t>
      </w:r>
      <w:r w:rsidRPr="0024783E">
        <w:rPr>
          <w:bCs/>
          <w:sz w:val="20"/>
          <w:szCs w:val="20"/>
        </w:rPr>
        <w:t>pasi shqyrtoi dokumentacionin e paraqitur dhe dëgjoi diskutimet e përfaqësuesve të partive politike,</w:t>
      </w:r>
    </w:p>
    <w:p w:rsidR="00F95FF8" w:rsidRPr="0024783E" w:rsidRDefault="00F95FF8" w:rsidP="00DE06CD">
      <w:pPr>
        <w:pStyle w:val="Heading3"/>
        <w:jc w:val="left"/>
        <w:rPr>
          <w:sz w:val="20"/>
          <w:szCs w:val="20"/>
          <w:u w:val="none"/>
        </w:rPr>
      </w:pPr>
    </w:p>
    <w:p w:rsidR="00F95FF8" w:rsidRDefault="00F95FF8" w:rsidP="00DE06CD">
      <w:pPr>
        <w:pStyle w:val="Heading3"/>
        <w:rPr>
          <w:sz w:val="20"/>
          <w:szCs w:val="20"/>
          <w:u w:val="none"/>
        </w:rPr>
      </w:pPr>
    </w:p>
    <w:p w:rsidR="00F95FF8" w:rsidRPr="0024783E" w:rsidRDefault="00F95FF8" w:rsidP="00DE06CD"/>
    <w:p w:rsidR="00F95FF8" w:rsidRPr="0024783E" w:rsidRDefault="00F95FF8" w:rsidP="00DE06CD">
      <w:pPr>
        <w:pStyle w:val="Heading3"/>
        <w:rPr>
          <w:sz w:val="20"/>
          <w:szCs w:val="20"/>
          <w:u w:val="none"/>
        </w:rPr>
      </w:pPr>
      <w:r w:rsidRPr="0024783E">
        <w:rPr>
          <w:sz w:val="20"/>
          <w:szCs w:val="20"/>
          <w:u w:val="none"/>
        </w:rPr>
        <w:t>VËREN</w:t>
      </w:r>
    </w:p>
    <w:p w:rsidR="00F95FF8" w:rsidRPr="0024783E" w:rsidRDefault="00F95FF8" w:rsidP="00DE06CD">
      <w:pPr>
        <w:rPr>
          <w:sz w:val="20"/>
          <w:szCs w:val="20"/>
        </w:rPr>
      </w:pPr>
    </w:p>
    <w:p w:rsidR="00F95FF8" w:rsidRPr="0024783E" w:rsidRDefault="00F95FF8" w:rsidP="00DE06CD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>Nëpërmjet shkresës nr.</w:t>
      </w:r>
      <w:r>
        <w:rPr>
          <w:sz w:val="20"/>
          <w:szCs w:val="20"/>
        </w:rPr>
        <w:t>7336</w:t>
      </w:r>
      <w:r w:rsidRPr="0024783E">
        <w:rPr>
          <w:sz w:val="20"/>
          <w:szCs w:val="20"/>
        </w:rPr>
        <w:t xml:space="preserve"> </w:t>
      </w:r>
      <w:r>
        <w:rPr>
          <w:sz w:val="20"/>
          <w:szCs w:val="20"/>
        </w:rPr>
        <w:t>prot., datë 17.12</w:t>
      </w:r>
      <w:r w:rsidRPr="0024783E">
        <w:rPr>
          <w:sz w:val="20"/>
          <w:szCs w:val="20"/>
        </w:rPr>
        <w:t>.2012, drejtuar KQZ-sё, Sekretari  Përgjithshëm  i Kuvendit z</w:t>
      </w:r>
      <w:r>
        <w:rPr>
          <w:sz w:val="20"/>
          <w:szCs w:val="20"/>
        </w:rPr>
        <w:t>nj</w:t>
      </w:r>
      <w:r w:rsidRPr="0024783E">
        <w:rPr>
          <w:sz w:val="20"/>
          <w:szCs w:val="20"/>
        </w:rPr>
        <w:t xml:space="preserve">. </w:t>
      </w:r>
      <w:r>
        <w:rPr>
          <w:sz w:val="20"/>
          <w:szCs w:val="20"/>
        </w:rPr>
        <w:t>Albana Shtylla</w:t>
      </w:r>
      <w:r w:rsidRPr="0024783E">
        <w:rPr>
          <w:sz w:val="20"/>
          <w:szCs w:val="20"/>
        </w:rPr>
        <w:t xml:space="preserve">, njofton krijimin e vakancës për shkak të heqjes dorë nga mandati i deputetit të Kuvendit të Shqipërisë të Z. </w:t>
      </w:r>
      <w:r>
        <w:rPr>
          <w:sz w:val="20"/>
          <w:szCs w:val="20"/>
        </w:rPr>
        <w:t>Milena Harito</w:t>
      </w:r>
      <w:r w:rsidRPr="0024783E">
        <w:rPr>
          <w:sz w:val="20"/>
          <w:szCs w:val="20"/>
        </w:rPr>
        <w:t>, deputet</w:t>
      </w:r>
      <w:r>
        <w:rPr>
          <w:sz w:val="20"/>
          <w:szCs w:val="20"/>
        </w:rPr>
        <w:t>e e</w:t>
      </w:r>
      <w:r w:rsidRPr="0024783E">
        <w:rPr>
          <w:sz w:val="20"/>
          <w:szCs w:val="20"/>
        </w:rPr>
        <w:t xml:space="preserve"> zonës zgjedhore Qarku </w:t>
      </w:r>
      <w:r>
        <w:rPr>
          <w:sz w:val="20"/>
          <w:szCs w:val="20"/>
        </w:rPr>
        <w:t>Tiranë</w:t>
      </w:r>
      <w:r w:rsidRPr="0024783E">
        <w:rPr>
          <w:sz w:val="20"/>
          <w:szCs w:val="20"/>
        </w:rPr>
        <w:t>.</w:t>
      </w:r>
    </w:p>
    <w:p w:rsidR="00F95FF8" w:rsidRPr="0024783E" w:rsidRDefault="00F95FF8" w:rsidP="00DE06CD">
      <w:pPr>
        <w:jc w:val="both"/>
        <w:rPr>
          <w:sz w:val="20"/>
          <w:szCs w:val="20"/>
        </w:rPr>
      </w:pPr>
    </w:p>
    <w:p w:rsidR="00F95FF8" w:rsidRPr="0024783E" w:rsidRDefault="00F95FF8" w:rsidP="00DE06CD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 xml:space="preserve">Neni 164 i Kodit Zgjedhor përcakton se në rast të ndërprerjes së mandatit të deputetit, Kuvendi njofton KQZ për krijimin e vakancës dhe KQZ merr vendim për dhënien e  mandatit kandidatit të radhës në listën shumemërore të së njëjtës parti politike në zonën zgjedhore përkatëse, regjistruar sipas nenit 67 të Kodit Zgjedhor.  </w:t>
      </w:r>
    </w:p>
    <w:p w:rsidR="00F95FF8" w:rsidRPr="0024783E" w:rsidRDefault="00F95FF8" w:rsidP="00DE06CD">
      <w:pPr>
        <w:pStyle w:val="BodyText2"/>
        <w:rPr>
          <w:bCs w:val="0"/>
          <w:sz w:val="20"/>
          <w:szCs w:val="20"/>
          <w:lang w:val="sq-AL"/>
        </w:rPr>
      </w:pPr>
    </w:p>
    <w:p w:rsidR="00F95FF8" w:rsidRPr="0024783E" w:rsidRDefault="00F95FF8" w:rsidP="00DE06CD">
      <w:pPr>
        <w:pStyle w:val="BodyText2"/>
        <w:rPr>
          <w:sz w:val="20"/>
          <w:szCs w:val="20"/>
          <w:lang w:val="sq-AL"/>
        </w:rPr>
      </w:pPr>
      <w:r w:rsidRPr="0024783E">
        <w:rPr>
          <w:bCs w:val="0"/>
          <w:sz w:val="20"/>
          <w:szCs w:val="20"/>
          <w:lang w:val="sq-AL"/>
        </w:rPr>
        <w:t>Kol</w:t>
      </w:r>
      <w:r>
        <w:rPr>
          <w:bCs w:val="0"/>
          <w:sz w:val="20"/>
          <w:szCs w:val="20"/>
          <w:lang w:val="sq-AL"/>
        </w:rPr>
        <w:t>egji Zgjedhor me vendimin nr. 36</w:t>
      </w:r>
      <w:r w:rsidRPr="0024783E">
        <w:rPr>
          <w:bCs w:val="0"/>
          <w:sz w:val="20"/>
          <w:szCs w:val="20"/>
          <w:lang w:val="sq-AL"/>
        </w:rPr>
        <w:t xml:space="preserve">, datë 02.08.2013 “Shpërndarjen e mandateve brenda koalicioneve zgjedhor dhe përcaktimin e kandidatëve fitues për zonën zgjedhore Qarku </w:t>
      </w:r>
      <w:r>
        <w:rPr>
          <w:bCs w:val="0"/>
          <w:sz w:val="20"/>
          <w:szCs w:val="20"/>
          <w:lang w:val="sq-AL"/>
        </w:rPr>
        <w:t>Tiranë</w:t>
      </w:r>
      <w:r w:rsidRPr="0024783E">
        <w:rPr>
          <w:bCs w:val="0"/>
          <w:sz w:val="20"/>
          <w:szCs w:val="20"/>
          <w:lang w:val="sq-AL"/>
        </w:rPr>
        <w:t xml:space="preserve">, në zgjedhjet për Kuvendin të vitit 2013". Sipas vendimit të sipërcituar Partia </w:t>
      </w:r>
      <w:r>
        <w:rPr>
          <w:bCs w:val="0"/>
          <w:sz w:val="20"/>
          <w:szCs w:val="20"/>
          <w:lang w:val="sq-AL"/>
        </w:rPr>
        <w:t>Socialiste</w:t>
      </w:r>
      <w:r w:rsidRPr="0024783E">
        <w:rPr>
          <w:bCs w:val="0"/>
          <w:sz w:val="20"/>
          <w:szCs w:val="20"/>
          <w:lang w:val="sq-AL"/>
        </w:rPr>
        <w:t xml:space="preserve"> </w:t>
      </w:r>
      <w:r w:rsidRPr="0024783E">
        <w:rPr>
          <w:sz w:val="20"/>
          <w:szCs w:val="20"/>
          <w:lang w:val="sq-AL"/>
        </w:rPr>
        <w:t xml:space="preserve">për zonën zgjedhore Qarku </w:t>
      </w:r>
      <w:r>
        <w:rPr>
          <w:sz w:val="20"/>
          <w:szCs w:val="20"/>
          <w:lang w:val="sq-AL"/>
        </w:rPr>
        <w:t>Tiranë</w:t>
      </w:r>
      <w:r w:rsidRPr="0024783E">
        <w:rPr>
          <w:sz w:val="20"/>
          <w:szCs w:val="20"/>
          <w:lang w:val="sq-AL"/>
        </w:rPr>
        <w:t xml:space="preserve"> për zgjedhjet për Kuvendin e Shqipërisë të datës 23 Qershor 2013 </w:t>
      </w:r>
      <w:r>
        <w:rPr>
          <w:bCs w:val="0"/>
          <w:sz w:val="20"/>
          <w:szCs w:val="20"/>
          <w:lang w:val="sq-AL"/>
        </w:rPr>
        <w:t>ka fituar 16</w:t>
      </w:r>
      <w:r w:rsidRPr="0024783E">
        <w:rPr>
          <w:bCs w:val="0"/>
          <w:sz w:val="20"/>
          <w:szCs w:val="20"/>
          <w:lang w:val="sq-AL"/>
        </w:rPr>
        <w:t xml:space="preserve"> mandate dhe </w:t>
      </w:r>
      <w:r w:rsidRPr="0024783E">
        <w:rPr>
          <w:sz w:val="20"/>
          <w:szCs w:val="20"/>
          <w:lang w:val="sq-AL"/>
        </w:rPr>
        <w:t xml:space="preserve">kandidatët fitues nga lista shumemërore e Partisë </w:t>
      </w:r>
      <w:r>
        <w:rPr>
          <w:sz w:val="20"/>
          <w:szCs w:val="20"/>
          <w:lang w:val="sq-AL"/>
        </w:rPr>
        <w:t>Socialiste</w:t>
      </w:r>
      <w:r w:rsidRPr="0024783E">
        <w:rPr>
          <w:sz w:val="20"/>
          <w:szCs w:val="20"/>
          <w:lang w:val="sq-AL"/>
        </w:rPr>
        <w:t xml:space="preserve"> për Qarkun e </w:t>
      </w:r>
      <w:r>
        <w:rPr>
          <w:sz w:val="20"/>
          <w:szCs w:val="20"/>
          <w:lang w:val="sq-AL"/>
        </w:rPr>
        <w:t>Tiranës</w:t>
      </w:r>
      <w:r w:rsidRPr="0024783E">
        <w:rPr>
          <w:sz w:val="20"/>
          <w:szCs w:val="20"/>
          <w:lang w:val="sq-AL"/>
        </w:rPr>
        <w:t xml:space="preserve">, janë si më poshtë: me numër rendor 1 (një) </w:t>
      </w:r>
      <w:r>
        <w:rPr>
          <w:sz w:val="20"/>
          <w:szCs w:val="20"/>
          <w:lang w:val="sq-AL"/>
        </w:rPr>
        <w:t>Pandeli Majko</w:t>
      </w:r>
      <w:r w:rsidRPr="0024783E">
        <w:rPr>
          <w:sz w:val="20"/>
          <w:szCs w:val="20"/>
          <w:lang w:val="sq-AL"/>
        </w:rPr>
        <w:t xml:space="preserve">, me numër rendor 2 (dy) </w:t>
      </w:r>
      <w:r>
        <w:rPr>
          <w:sz w:val="20"/>
          <w:szCs w:val="20"/>
          <w:lang w:val="sq-AL"/>
        </w:rPr>
        <w:t>Saimir Tahiri</w:t>
      </w:r>
      <w:r w:rsidRPr="0024783E">
        <w:rPr>
          <w:sz w:val="20"/>
          <w:szCs w:val="20"/>
          <w:lang w:val="sq-AL"/>
        </w:rPr>
        <w:t xml:space="preserve">, me numër rendor 3 (tre) </w:t>
      </w:r>
      <w:r>
        <w:rPr>
          <w:sz w:val="20"/>
          <w:szCs w:val="20"/>
          <w:lang w:val="sq-AL"/>
        </w:rPr>
        <w:t xml:space="preserve">Vasilika Hysi, me numër rendor 4 (katër) Ditmir Bushati, </w:t>
      </w:r>
      <w:r w:rsidRPr="0024783E">
        <w:rPr>
          <w:sz w:val="20"/>
          <w:szCs w:val="20"/>
          <w:lang w:val="sq-AL"/>
        </w:rPr>
        <w:t>me numër rendor</w:t>
      </w:r>
      <w:r>
        <w:rPr>
          <w:sz w:val="20"/>
          <w:szCs w:val="20"/>
          <w:lang w:val="sq-AL"/>
        </w:rPr>
        <w:t xml:space="preserve"> 5 (pesë) Fatmir Xhafaj,</w:t>
      </w:r>
      <w:r w:rsidRPr="004F2FBB">
        <w:rPr>
          <w:sz w:val="20"/>
          <w:szCs w:val="20"/>
          <w:lang w:val="sq-AL"/>
        </w:rPr>
        <w:t xml:space="preserve"> </w:t>
      </w:r>
      <w:r w:rsidRPr="0024783E">
        <w:rPr>
          <w:sz w:val="20"/>
          <w:szCs w:val="20"/>
          <w:lang w:val="sq-AL"/>
        </w:rPr>
        <w:t>me numër rendor</w:t>
      </w:r>
      <w:r>
        <w:rPr>
          <w:sz w:val="20"/>
          <w:szCs w:val="20"/>
          <w:lang w:val="sq-AL"/>
        </w:rPr>
        <w:t xml:space="preserve"> 6 (gjashtë) Lindita Nikolla, </w:t>
      </w:r>
      <w:r w:rsidRPr="0024783E">
        <w:rPr>
          <w:sz w:val="20"/>
          <w:szCs w:val="20"/>
          <w:lang w:val="sq-AL"/>
        </w:rPr>
        <w:t>me numër rendor</w:t>
      </w:r>
      <w:r>
        <w:rPr>
          <w:sz w:val="20"/>
          <w:szCs w:val="20"/>
          <w:lang w:val="sq-AL"/>
        </w:rPr>
        <w:t xml:space="preserve"> 7 (shtate) Besnik Baraj, </w:t>
      </w:r>
      <w:r w:rsidRPr="0024783E">
        <w:rPr>
          <w:sz w:val="20"/>
          <w:szCs w:val="20"/>
          <w:lang w:val="sq-AL"/>
        </w:rPr>
        <w:t>me numër rendor</w:t>
      </w:r>
      <w:r>
        <w:rPr>
          <w:sz w:val="20"/>
          <w:szCs w:val="20"/>
          <w:lang w:val="sq-AL"/>
        </w:rPr>
        <w:t xml:space="preserve"> 8 (tetë) Xhemal Qefalia, </w:t>
      </w:r>
      <w:r w:rsidRPr="0024783E">
        <w:rPr>
          <w:sz w:val="20"/>
          <w:szCs w:val="20"/>
          <w:lang w:val="sq-AL"/>
        </w:rPr>
        <w:t>me numër rendor</w:t>
      </w:r>
      <w:r>
        <w:rPr>
          <w:sz w:val="20"/>
          <w:szCs w:val="20"/>
          <w:lang w:val="sq-AL"/>
        </w:rPr>
        <w:t xml:space="preserve"> 9 (nëntë) Sadri Abazi, </w:t>
      </w:r>
      <w:r w:rsidRPr="0024783E">
        <w:rPr>
          <w:sz w:val="20"/>
          <w:szCs w:val="20"/>
          <w:lang w:val="sq-AL"/>
        </w:rPr>
        <w:t>me numër rendor</w:t>
      </w:r>
      <w:r>
        <w:rPr>
          <w:sz w:val="20"/>
          <w:szCs w:val="20"/>
          <w:lang w:val="sq-AL"/>
        </w:rPr>
        <w:t xml:space="preserve"> 10 (dhjetë) Parid Cara, </w:t>
      </w:r>
      <w:r w:rsidRPr="0024783E">
        <w:rPr>
          <w:sz w:val="20"/>
          <w:szCs w:val="20"/>
          <w:lang w:val="sq-AL"/>
        </w:rPr>
        <w:t>me numër rendor</w:t>
      </w:r>
      <w:r>
        <w:rPr>
          <w:sz w:val="20"/>
          <w:szCs w:val="20"/>
          <w:lang w:val="sq-AL"/>
        </w:rPr>
        <w:t xml:space="preserve"> 11 (njëmbëdhjetë) Spartak Braho, </w:t>
      </w:r>
      <w:r w:rsidRPr="0024783E">
        <w:rPr>
          <w:sz w:val="20"/>
          <w:szCs w:val="20"/>
          <w:lang w:val="sq-AL"/>
        </w:rPr>
        <w:t>me numër rendor</w:t>
      </w:r>
      <w:r>
        <w:rPr>
          <w:sz w:val="20"/>
          <w:szCs w:val="20"/>
          <w:lang w:val="sq-AL"/>
        </w:rPr>
        <w:t xml:space="preserve"> 12 (dymbëdhjetë) Artan Gaçi, </w:t>
      </w:r>
      <w:r w:rsidRPr="0024783E">
        <w:rPr>
          <w:sz w:val="20"/>
          <w:szCs w:val="20"/>
          <w:lang w:val="sq-AL"/>
        </w:rPr>
        <w:t>me numër rendor</w:t>
      </w:r>
      <w:r>
        <w:rPr>
          <w:sz w:val="20"/>
          <w:szCs w:val="20"/>
          <w:lang w:val="sq-AL"/>
        </w:rPr>
        <w:t xml:space="preserve"> 13 (trembëdhjetë) Pjerin Ndreu, </w:t>
      </w:r>
      <w:r w:rsidRPr="0024783E">
        <w:rPr>
          <w:sz w:val="20"/>
          <w:szCs w:val="20"/>
          <w:lang w:val="sq-AL"/>
        </w:rPr>
        <w:t>me numër rendor</w:t>
      </w:r>
      <w:r>
        <w:rPr>
          <w:sz w:val="20"/>
          <w:szCs w:val="20"/>
          <w:lang w:val="sq-AL"/>
        </w:rPr>
        <w:t xml:space="preserve"> 14 (katërmbëdhjetë) Rakip Suli, </w:t>
      </w:r>
      <w:r w:rsidRPr="0024783E">
        <w:rPr>
          <w:sz w:val="20"/>
          <w:szCs w:val="20"/>
          <w:lang w:val="sq-AL"/>
        </w:rPr>
        <w:t>me numër rendor</w:t>
      </w:r>
      <w:r>
        <w:rPr>
          <w:sz w:val="20"/>
          <w:szCs w:val="20"/>
          <w:lang w:val="sq-AL"/>
        </w:rPr>
        <w:t xml:space="preserve"> 15 (pesëmbëdhjetë) Milena Harito, </w:t>
      </w:r>
      <w:r w:rsidRPr="0024783E">
        <w:rPr>
          <w:sz w:val="20"/>
          <w:szCs w:val="20"/>
          <w:lang w:val="sq-AL"/>
        </w:rPr>
        <w:t>me numër rendor</w:t>
      </w:r>
      <w:r>
        <w:rPr>
          <w:sz w:val="20"/>
          <w:szCs w:val="20"/>
          <w:lang w:val="sq-AL"/>
        </w:rPr>
        <w:t xml:space="preserve"> 16 (gjashtëmbëdhjetë) Dashamir Peza.</w:t>
      </w:r>
    </w:p>
    <w:p w:rsidR="00F95FF8" w:rsidRPr="0024783E" w:rsidRDefault="00F95FF8" w:rsidP="00DE06C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F95FF8" w:rsidRDefault="00F95FF8" w:rsidP="00DE06C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24783E">
        <w:rPr>
          <w:rFonts w:ascii="Verdana" w:hAnsi="Verdana"/>
          <w:sz w:val="20"/>
          <w:szCs w:val="20"/>
          <w:lang w:val="sq-AL"/>
        </w:rPr>
        <w:t>Rezulton se Lista Shumem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rore e Partis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Socialiste</w:t>
      </w:r>
      <w:r w:rsidRPr="0024783E">
        <w:rPr>
          <w:rFonts w:ascii="Verdana" w:hAnsi="Verdana"/>
          <w:sz w:val="20"/>
          <w:szCs w:val="20"/>
          <w:lang w:val="sq-AL"/>
        </w:rPr>
        <w:t xml:space="preserve"> 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Qarkun </w:t>
      </w:r>
      <w:r>
        <w:rPr>
          <w:rFonts w:ascii="Verdana" w:hAnsi="Verdana"/>
          <w:sz w:val="20"/>
          <w:szCs w:val="20"/>
          <w:lang w:val="sq-AL"/>
        </w:rPr>
        <w:t>Tiranë</w:t>
      </w:r>
      <w:r w:rsidRPr="0024783E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nuk</w:t>
      </w:r>
      <w:r w:rsidRPr="0024783E">
        <w:rPr>
          <w:rFonts w:ascii="Verdana" w:hAnsi="Verdana"/>
          <w:sz w:val="20"/>
          <w:szCs w:val="20"/>
          <w:lang w:val="sq-AL"/>
        </w:rPr>
        <w:t xml:space="preserve"> plot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son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gjitha kriteret e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rcaktuara 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nin 67 te Kodit Zgjedhor, </w:t>
      </w:r>
      <w:r>
        <w:rPr>
          <w:rFonts w:ascii="Verdana" w:hAnsi="Verdana"/>
          <w:sz w:val="20"/>
          <w:szCs w:val="20"/>
          <w:lang w:val="sq-AL"/>
        </w:rPr>
        <w:t>dhe konkretisht nuk plotëson</w:t>
      </w:r>
      <w:r w:rsidRPr="0024783E">
        <w:rPr>
          <w:rFonts w:ascii="Verdana" w:hAnsi="Verdana"/>
          <w:sz w:val="20"/>
          <w:szCs w:val="20"/>
          <w:lang w:val="sq-AL"/>
        </w:rPr>
        <w:t xml:space="preserve"> kriterin e gjiinis</w:t>
      </w:r>
      <w:r>
        <w:rPr>
          <w:rFonts w:ascii="Verdana" w:hAnsi="Verdana"/>
          <w:sz w:val="20"/>
          <w:szCs w:val="20"/>
          <w:lang w:val="sq-AL"/>
        </w:rPr>
        <w:t>ë duke mos patur 30% nga secila gjini në listën shumemërore</w:t>
      </w:r>
      <w:r w:rsidRPr="0024783E">
        <w:rPr>
          <w:rFonts w:ascii="Verdana" w:hAnsi="Verdana"/>
          <w:sz w:val="20"/>
          <w:szCs w:val="20"/>
          <w:lang w:val="sq-AL"/>
        </w:rPr>
        <w:t>.</w:t>
      </w:r>
      <w:r>
        <w:rPr>
          <w:rFonts w:ascii="Verdana" w:hAnsi="Verdana"/>
          <w:sz w:val="20"/>
          <w:szCs w:val="20"/>
          <w:lang w:val="sq-AL"/>
        </w:rPr>
        <w:t xml:space="preserve"> KQZ me vendimin nr. 337, datë 11.05.2013 Vendosi sanksionin administrativë gjobë në masën 6 milion lekë ndaj partisë Socialiste. Në bazë të nenit 175, pika 2 të Kodit Zgjedhor KQZ në rast vakance të krijuar në mandatet e fituara nga lista shumemërore e PS në Zonën Zgejdhore Qarku Tiranë duhet të zbatoj dhe sanksionin plotësues, duke zëvendësuar vakancën e krijuar me kandidatin e rradhës nga gjinia më pak e përfaqësuar deri në plotësimin e kuotës gjinore. </w:t>
      </w:r>
    </w:p>
    <w:p w:rsidR="00F95FF8" w:rsidRDefault="00F95FF8" w:rsidP="00DE06C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F95FF8" w:rsidRPr="00556735" w:rsidRDefault="00F95FF8" w:rsidP="00DE06CD">
      <w:pPr>
        <w:pStyle w:val="Footer"/>
        <w:jc w:val="both"/>
        <w:rPr>
          <w:rFonts w:ascii="Verdana" w:hAnsi="Verdana"/>
          <w:sz w:val="10"/>
          <w:szCs w:val="10"/>
          <w:lang w:val="sq-AL"/>
        </w:rPr>
      </w:pPr>
    </w:p>
    <w:p w:rsidR="00F95FF8" w:rsidRDefault="00F95FF8" w:rsidP="00DE06C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Sipas dispozitave të sipërcituara në cdo rast rezulton se vakanca e krijuar nga heqja dorë nga mandati i deputets i Znj. Milena Harito, do të zëvendësohet, nga kandidatja e parë e gjinisë më pak të përfaqësuar e cila renditet pas znj. Milena Harito në listën shumemërore të Partisë Socialiste në Qarkun Tiranë.</w:t>
      </w:r>
    </w:p>
    <w:p w:rsidR="00F95FF8" w:rsidRPr="0024783E" w:rsidRDefault="00F95FF8" w:rsidP="00DE06C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F95FF8" w:rsidRPr="00D93816" w:rsidRDefault="00F95FF8" w:rsidP="00DE06C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4C08ED">
        <w:rPr>
          <w:rFonts w:ascii="Verdana" w:hAnsi="Verdana"/>
          <w:sz w:val="20"/>
          <w:szCs w:val="20"/>
          <w:lang w:val="sq-AL"/>
        </w:rPr>
        <w:t xml:space="preserve">KQZ me vendimin nr. 337, datë 11.05.2013 “Për miratimin e listave shumemërore të Partisë Socialiste, pjesëtare e Koalicionit “Aleanca për Shqipërinë Europiane” për zgjedhjet për Kuvendin e Shqipërisë 2013”, ka miratuar listën shumemërore të Partisë Socialsite për 12 zonat zgjedhore, </w:t>
      </w:r>
      <w:r>
        <w:rPr>
          <w:rFonts w:ascii="Verdana" w:hAnsi="Verdana"/>
          <w:sz w:val="20"/>
          <w:szCs w:val="20"/>
          <w:lang w:val="sq-AL"/>
        </w:rPr>
        <w:t>së bashku me deklaratat Model 03, për vendet sipas kuotës gjinore të Listës Shumemërore për cdo zonë zgjedhore</w:t>
      </w:r>
      <w:r w:rsidRPr="00D93816">
        <w:rPr>
          <w:rFonts w:ascii="Verdana" w:hAnsi="Verdana"/>
          <w:sz w:val="20"/>
          <w:szCs w:val="20"/>
          <w:lang w:val="sq-AL"/>
        </w:rPr>
        <w:t xml:space="preserve">. </w:t>
      </w:r>
    </w:p>
    <w:p w:rsidR="00F95FF8" w:rsidRDefault="00F95FF8" w:rsidP="00DE06C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F95FF8" w:rsidRDefault="00F95FF8" w:rsidP="00DE06C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Sipas deklaratës Model 03 “Deklarim për Vendet sipas Kuotës Gjinore të Listës Shumeemrore” të depozituar nga PS në dokumentacionin e listës shumeërore të zonës zgjedhore Qarku Tiranë rezulton se kandidatja e rradhës sipas deklarimit është kandidatja me nr rendor 17 (shtatëmbëdhjetë) Znj. Enkelejda Hamit Shkreli.</w:t>
      </w:r>
    </w:p>
    <w:p w:rsidR="00F95FF8" w:rsidRDefault="00F95FF8" w:rsidP="00DE06C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F95FF8" w:rsidRPr="0024783E" w:rsidRDefault="00F95FF8" w:rsidP="00DE06CD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Për sa më sipër mandat i ndërprerë i përket kandidates me numër rendor 17 (shtatëmbëdhjetë) znj. Enkelejda Hamit Shkreli, të listës së Partisë Socialiste në Zonën Zgjedhore Qarku Tiranë. </w:t>
      </w:r>
    </w:p>
    <w:p w:rsidR="00F95FF8" w:rsidRPr="0024783E" w:rsidRDefault="00F95FF8" w:rsidP="00DE06CD">
      <w:pPr>
        <w:jc w:val="center"/>
        <w:rPr>
          <w:b/>
          <w:bCs/>
          <w:sz w:val="20"/>
          <w:szCs w:val="20"/>
        </w:rPr>
      </w:pPr>
    </w:p>
    <w:p w:rsidR="00F95FF8" w:rsidRPr="0024783E" w:rsidRDefault="00F95FF8" w:rsidP="00DE06CD">
      <w:pPr>
        <w:jc w:val="center"/>
        <w:rPr>
          <w:b/>
          <w:bCs/>
          <w:sz w:val="20"/>
          <w:szCs w:val="20"/>
        </w:rPr>
      </w:pPr>
      <w:r w:rsidRPr="0024783E">
        <w:rPr>
          <w:b/>
          <w:bCs/>
          <w:sz w:val="20"/>
          <w:szCs w:val="20"/>
        </w:rPr>
        <w:t>PËR KËTO ARSYE:</w:t>
      </w:r>
    </w:p>
    <w:p w:rsidR="00F95FF8" w:rsidRPr="0024783E" w:rsidRDefault="00F95FF8" w:rsidP="00DE06CD">
      <w:pPr>
        <w:jc w:val="center"/>
        <w:rPr>
          <w:b/>
          <w:bCs/>
          <w:sz w:val="20"/>
          <w:szCs w:val="20"/>
        </w:rPr>
      </w:pPr>
    </w:p>
    <w:p w:rsidR="00F95FF8" w:rsidRPr="0024783E" w:rsidRDefault="00F95FF8" w:rsidP="00DE06CD">
      <w:pPr>
        <w:jc w:val="both"/>
        <w:rPr>
          <w:bCs/>
          <w:sz w:val="20"/>
          <w:szCs w:val="20"/>
        </w:rPr>
      </w:pPr>
      <w:r w:rsidRPr="0024783E">
        <w:rPr>
          <w:bCs/>
          <w:sz w:val="20"/>
          <w:szCs w:val="20"/>
        </w:rPr>
        <w:t xml:space="preserve">Komisioni Qendror i Zgjedhjeve, mbështetur në nenin 23, pika 1, gërma a dhe </w:t>
      </w:r>
      <w:r>
        <w:rPr>
          <w:bCs/>
          <w:sz w:val="20"/>
          <w:szCs w:val="20"/>
        </w:rPr>
        <w:t>neni 175, pika 2</w:t>
      </w:r>
      <w:r w:rsidRPr="0024783E">
        <w:rPr>
          <w:bCs/>
          <w:sz w:val="20"/>
          <w:szCs w:val="20"/>
        </w:rPr>
        <w:t xml:space="preserve"> të ligjit nr 10019, datë 29.12.2008 “Kodi Zgjedhor i Republikës së Shqipërisë” i ndryshuar,</w:t>
      </w:r>
    </w:p>
    <w:p w:rsidR="00F95FF8" w:rsidRPr="0024783E" w:rsidRDefault="00F95FF8" w:rsidP="00DE06CD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95FF8" w:rsidRDefault="00F95FF8" w:rsidP="00DE06C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95FF8" w:rsidRDefault="00F95FF8" w:rsidP="00DE06C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4783E">
        <w:rPr>
          <w:b/>
          <w:sz w:val="20"/>
          <w:szCs w:val="20"/>
        </w:rPr>
        <w:t>VEND0S</w:t>
      </w:r>
      <w:r w:rsidRPr="0024783E">
        <w:rPr>
          <w:b/>
          <w:bCs/>
          <w:sz w:val="20"/>
          <w:szCs w:val="20"/>
        </w:rPr>
        <w:t>I:</w:t>
      </w:r>
    </w:p>
    <w:p w:rsidR="00F95FF8" w:rsidRPr="0024783E" w:rsidRDefault="00F95FF8" w:rsidP="00DE06C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95FF8" w:rsidRPr="0024783E" w:rsidRDefault="00F95FF8" w:rsidP="00DE06C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95FF8" w:rsidRPr="0024783E" w:rsidRDefault="00F95FF8" w:rsidP="00DE06CD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 xml:space="preserve">T’i japë mandatin e deputetit të Kuvendit të Republikës së Shqipërisë, kandidatit të radhës në listën shumemërore të Partisë </w:t>
      </w:r>
      <w:r w:rsidRPr="009A79EC">
        <w:rPr>
          <w:sz w:val="20"/>
          <w:szCs w:val="20"/>
          <w:lang w:val="sq-AL"/>
        </w:rPr>
        <w:t>Socialiste</w:t>
      </w:r>
      <w:r w:rsidRPr="0024783E">
        <w:rPr>
          <w:sz w:val="20"/>
          <w:szCs w:val="20"/>
          <w:lang w:val="sq-AL"/>
        </w:rPr>
        <w:t xml:space="preserve"> Qarku </w:t>
      </w:r>
      <w:r w:rsidRPr="009A79EC">
        <w:rPr>
          <w:sz w:val="20"/>
          <w:szCs w:val="20"/>
          <w:lang w:val="sq-AL"/>
        </w:rPr>
        <w:t>Tiranë</w:t>
      </w:r>
      <w:r w:rsidRPr="0024783E">
        <w:rPr>
          <w:sz w:val="20"/>
          <w:szCs w:val="20"/>
          <w:lang w:val="sq-AL"/>
        </w:rPr>
        <w:t>, z</w:t>
      </w:r>
      <w:r>
        <w:rPr>
          <w:sz w:val="20"/>
          <w:szCs w:val="20"/>
          <w:lang w:val="sq-AL"/>
        </w:rPr>
        <w:t>nj</w:t>
      </w:r>
      <w:r w:rsidRPr="0024783E">
        <w:rPr>
          <w:sz w:val="20"/>
          <w:szCs w:val="20"/>
          <w:lang w:val="sq-AL"/>
        </w:rPr>
        <w:t xml:space="preserve">. </w:t>
      </w:r>
      <w:r>
        <w:rPr>
          <w:sz w:val="20"/>
          <w:szCs w:val="20"/>
          <w:lang w:val="sq-AL"/>
        </w:rPr>
        <w:t>Enkelejda Hamit Shkreli</w:t>
      </w:r>
      <w:r w:rsidRPr="0024783E">
        <w:rPr>
          <w:sz w:val="20"/>
          <w:szCs w:val="20"/>
          <w:lang w:val="sq-AL"/>
        </w:rPr>
        <w:t>.</w:t>
      </w:r>
    </w:p>
    <w:p w:rsidR="00F95FF8" w:rsidRPr="0024783E" w:rsidRDefault="00F95FF8" w:rsidP="00DE06CD">
      <w:pPr>
        <w:pStyle w:val="BodyText"/>
        <w:jc w:val="both"/>
        <w:rPr>
          <w:b w:val="0"/>
          <w:sz w:val="20"/>
          <w:szCs w:val="20"/>
          <w:lang w:val="sq-AL"/>
        </w:rPr>
      </w:pPr>
    </w:p>
    <w:p w:rsidR="00F95FF8" w:rsidRPr="0024783E" w:rsidRDefault="00F95FF8" w:rsidP="00DE06CD">
      <w:pPr>
        <w:pStyle w:val="BodyText2"/>
        <w:rPr>
          <w:sz w:val="20"/>
          <w:szCs w:val="20"/>
          <w:lang w:val="sq-AL"/>
        </w:rPr>
      </w:pPr>
    </w:p>
    <w:p w:rsidR="00F95FF8" w:rsidRPr="0024783E" w:rsidRDefault="00F95FF8" w:rsidP="00DE06CD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Ky vendim hyn në fuqi menjëherë dhe botohet në Fletoren Zyrtare.</w:t>
      </w:r>
    </w:p>
    <w:p w:rsidR="00F95FF8" w:rsidRPr="0024783E" w:rsidRDefault="00F95FF8" w:rsidP="00DE06CD">
      <w:pPr>
        <w:pStyle w:val="BodyText2"/>
        <w:rPr>
          <w:sz w:val="20"/>
          <w:szCs w:val="20"/>
          <w:lang w:val="sq-AL"/>
        </w:rPr>
      </w:pPr>
    </w:p>
    <w:p w:rsidR="00F95FF8" w:rsidRPr="0024783E" w:rsidRDefault="00F95FF8" w:rsidP="00DE06CD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Kundёr kёtij vendimi mund tё bёhet ankim nё Kolegjin Zgjedhor, pranё Gjykatës sё Apelit Tiranё, brenda 30 (tridhjet</w:t>
      </w:r>
      <w:r>
        <w:rPr>
          <w:sz w:val="20"/>
          <w:szCs w:val="20"/>
          <w:lang w:val="sq-AL"/>
        </w:rPr>
        <w:t>ë</w:t>
      </w:r>
      <w:r w:rsidRPr="0024783E">
        <w:rPr>
          <w:sz w:val="20"/>
          <w:szCs w:val="20"/>
          <w:lang w:val="sq-AL"/>
        </w:rPr>
        <w:t>) ditёve nga shpallja e kёtij vendimi.</w:t>
      </w:r>
    </w:p>
    <w:p w:rsidR="00F95FF8" w:rsidRPr="0024783E" w:rsidRDefault="00F95FF8" w:rsidP="00DE06CD">
      <w:pPr>
        <w:pStyle w:val="BodyText2"/>
        <w:ind w:left="-360"/>
        <w:rPr>
          <w:sz w:val="20"/>
          <w:szCs w:val="20"/>
          <w:lang w:val="sq-AL"/>
        </w:rPr>
      </w:pPr>
    </w:p>
    <w:p w:rsidR="00F95FF8" w:rsidRPr="0024783E" w:rsidRDefault="00F95FF8" w:rsidP="00DE06CD">
      <w:pPr>
        <w:pStyle w:val="BodyText2"/>
        <w:rPr>
          <w:sz w:val="20"/>
          <w:szCs w:val="20"/>
          <w:lang w:val="sq-AL"/>
        </w:rPr>
      </w:pPr>
    </w:p>
    <w:p w:rsidR="00F95FF8" w:rsidRPr="0024783E" w:rsidRDefault="00F95FF8" w:rsidP="00DE06CD">
      <w:pPr>
        <w:pStyle w:val="BodyText2"/>
        <w:ind w:left="-360"/>
        <w:rPr>
          <w:sz w:val="20"/>
          <w:szCs w:val="20"/>
          <w:lang w:val="sq-AL"/>
        </w:rPr>
      </w:pPr>
    </w:p>
    <w:p w:rsidR="00F95FF8" w:rsidRPr="0024783E" w:rsidRDefault="00F95FF8" w:rsidP="00DE06CD">
      <w:pPr>
        <w:spacing w:line="600" w:lineRule="auto"/>
        <w:jc w:val="both"/>
        <w:rPr>
          <w:b/>
          <w:sz w:val="20"/>
          <w:szCs w:val="20"/>
        </w:rPr>
      </w:pPr>
    </w:p>
    <w:p w:rsidR="00F95FF8" w:rsidRPr="0024783E" w:rsidRDefault="00F95FF8" w:rsidP="00DE06CD">
      <w:pPr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Lefterije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LUZI (LLESHI)-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Kryetare</w:t>
      </w:r>
    </w:p>
    <w:p w:rsidR="00F95FF8" w:rsidRPr="0024783E" w:rsidRDefault="00F95FF8" w:rsidP="00DE06CD">
      <w:pPr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 xml:space="preserve">Hysen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OSMANAJ-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</w:t>
      </w:r>
    </w:p>
    <w:p w:rsidR="00F95FF8" w:rsidRPr="0024783E" w:rsidRDefault="00F95FF8" w:rsidP="00DE0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00"/>
        </w:tabs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Klement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ZGURI-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</w:t>
      </w:r>
      <w:r w:rsidRPr="0024783E">
        <w:rPr>
          <w:b/>
          <w:sz w:val="20"/>
          <w:szCs w:val="20"/>
        </w:rPr>
        <w:tab/>
      </w:r>
    </w:p>
    <w:p w:rsidR="00F95FF8" w:rsidRPr="0024783E" w:rsidRDefault="00F95FF8" w:rsidP="00DE06CD">
      <w:pPr>
        <w:spacing w:line="720" w:lineRule="auto"/>
        <w:rPr>
          <w:sz w:val="20"/>
          <w:szCs w:val="20"/>
        </w:rPr>
      </w:pPr>
      <w:r w:rsidRPr="0024783E">
        <w:rPr>
          <w:b/>
          <w:sz w:val="20"/>
          <w:szCs w:val="20"/>
        </w:rPr>
        <w:t>Vera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SHTJEFNI-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Anëtare</w:t>
      </w:r>
    </w:p>
    <w:p w:rsidR="00F95FF8" w:rsidRDefault="00F95FF8"/>
    <w:sectPr w:rsidR="00F95FF8" w:rsidSect="00462E86">
      <w:footerReference w:type="default" r:id="rId8"/>
      <w:pgSz w:w="12240" w:h="15840"/>
      <w:pgMar w:top="1079" w:right="1260" w:bottom="1440" w:left="1620" w:header="720" w:footer="8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FF8" w:rsidRDefault="00F95FF8" w:rsidP="00DE06CD">
      <w:r>
        <w:separator/>
      </w:r>
    </w:p>
  </w:endnote>
  <w:endnote w:type="continuationSeparator" w:id="0">
    <w:p w:rsidR="00F95FF8" w:rsidRDefault="00F95FF8" w:rsidP="00DE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F8" w:rsidRPr="00B91DB6" w:rsidRDefault="00F95FF8" w:rsidP="00462E86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:rsidR="00F95FF8" w:rsidRDefault="00F95FF8" w:rsidP="00462E86">
    <w:pPr>
      <w:pStyle w:val="Footer"/>
      <w:rPr>
        <w:lang w:val="it-IT"/>
      </w:rPr>
    </w:pPr>
    <w:r>
      <w:rPr>
        <w:lang w:val="it-IT"/>
      </w:rPr>
      <w:t xml:space="preserve">           </w:t>
    </w:r>
  </w:p>
  <w:p w:rsidR="00F95FF8" w:rsidRDefault="00F95FF8" w:rsidP="00462E86">
    <w:pPr>
      <w:pStyle w:val="Footer"/>
      <w:rPr>
        <w:rFonts w:ascii="Verdana" w:hAnsi="Verdana"/>
        <w:b/>
        <w:sz w:val="20"/>
        <w:szCs w:val="20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8.75pt;margin-top:3.55pt;width:54pt;height:53pt;z-index:-251656192">
          <v:imagedata r:id="rId1" o:title=""/>
        </v:shape>
      </w:pict>
    </w:r>
    <w:r>
      <w:rPr>
        <w:lang w:val="it-IT"/>
      </w:rPr>
      <w:t xml:space="preserve">            </w:t>
    </w:r>
    <w:r>
      <w:rPr>
        <w:rFonts w:ascii="Verdana" w:hAnsi="Verdana"/>
        <w:b/>
        <w:sz w:val="20"/>
        <w:szCs w:val="20"/>
        <w:lang w:val="it-IT"/>
      </w:rPr>
      <w:t xml:space="preserve">Nr. 843 </w:t>
    </w:r>
    <w:r w:rsidRPr="00823299">
      <w:rPr>
        <w:rFonts w:ascii="Verdana" w:hAnsi="Verdana"/>
        <w:b/>
        <w:sz w:val="20"/>
        <w:szCs w:val="20"/>
        <w:lang w:val="it-IT"/>
      </w:rPr>
      <w:t>i Vendimit</w:t>
    </w:r>
    <w:r w:rsidRPr="00823299">
      <w:rPr>
        <w:rFonts w:ascii="Verdana" w:hAnsi="Verdana"/>
        <w:b/>
        <w:sz w:val="20"/>
        <w:szCs w:val="20"/>
        <w:lang w:val="it-IT"/>
      </w:rPr>
      <w:tab/>
    </w:r>
    <w:r>
      <w:rPr>
        <w:rFonts w:ascii="Verdana" w:hAnsi="Verdana"/>
        <w:b/>
        <w:sz w:val="20"/>
        <w:szCs w:val="20"/>
        <w:lang w:val="it-IT"/>
      </w:rPr>
      <w:t xml:space="preserve">      Data 18.12.2013 e Vendimit      Ora 10:00 e V</w:t>
    </w:r>
    <w:r w:rsidRPr="00823299">
      <w:rPr>
        <w:rFonts w:ascii="Verdana" w:hAnsi="Verdana"/>
        <w:b/>
        <w:sz w:val="20"/>
        <w:szCs w:val="20"/>
        <w:lang w:val="it-IT"/>
      </w:rPr>
      <w:t>endimit</w:t>
    </w:r>
  </w:p>
  <w:p w:rsidR="00F95FF8" w:rsidRPr="00823299" w:rsidRDefault="00F95FF8" w:rsidP="00462E86">
    <w:pPr>
      <w:pStyle w:val="Footer"/>
      <w:rPr>
        <w:sz w:val="20"/>
        <w:szCs w:val="20"/>
        <w:lang w:val="it-IT"/>
      </w:rPr>
    </w:pPr>
  </w:p>
  <w:p w:rsidR="00F95FF8" w:rsidRPr="00823299" w:rsidRDefault="00F95FF8" w:rsidP="00462E86">
    <w:pPr>
      <w:ind w:left="720"/>
      <w:jc w:val="center"/>
      <w:rPr>
        <w:b/>
        <w:sz w:val="18"/>
        <w:szCs w:val="18"/>
      </w:rPr>
    </w:pPr>
    <w:r w:rsidRPr="00823299">
      <w:rPr>
        <w:sz w:val="18"/>
        <w:szCs w:val="18"/>
      </w:rPr>
      <w:t xml:space="preserve">Për dhënien e mandatit të deputetit të Kuvendit kandidatit të radhës të listës shumemërore të Partisë </w:t>
    </w:r>
    <w:r>
      <w:rPr>
        <w:sz w:val="18"/>
        <w:szCs w:val="18"/>
      </w:rPr>
      <w:t>Socialiste</w:t>
    </w:r>
    <w:r w:rsidRPr="00823299">
      <w:rPr>
        <w:sz w:val="18"/>
        <w:szCs w:val="18"/>
      </w:rPr>
      <w:t xml:space="preserve"> në Qarkun </w:t>
    </w:r>
    <w:r>
      <w:rPr>
        <w:sz w:val="18"/>
        <w:szCs w:val="18"/>
      </w:rPr>
      <w:t>Tiranë, p</w:t>
    </w:r>
    <w:r w:rsidRPr="00823299">
      <w:rPr>
        <w:sz w:val="18"/>
        <w:szCs w:val="18"/>
      </w:rPr>
      <w:t>ër plotësimin e vakancës së njoftuar nga Kuvendi i Shqipërisë.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FF8" w:rsidRDefault="00F95FF8" w:rsidP="00DE06CD">
      <w:r>
        <w:separator/>
      </w:r>
    </w:p>
  </w:footnote>
  <w:footnote w:type="continuationSeparator" w:id="0">
    <w:p w:rsidR="00F95FF8" w:rsidRDefault="00F95FF8" w:rsidP="00DE0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6CD"/>
    <w:rsid w:val="00100F11"/>
    <w:rsid w:val="00152C60"/>
    <w:rsid w:val="0024783E"/>
    <w:rsid w:val="00366F3B"/>
    <w:rsid w:val="003671DB"/>
    <w:rsid w:val="003844C5"/>
    <w:rsid w:val="0045432E"/>
    <w:rsid w:val="00462E86"/>
    <w:rsid w:val="004C08ED"/>
    <w:rsid w:val="004F2FBB"/>
    <w:rsid w:val="00556735"/>
    <w:rsid w:val="006F66DB"/>
    <w:rsid w:val="008118B6"/>
    <w:rsid w:val="00823299"/>
    <w:rsid w:val="008B1962"/>
    <w:rsid w:val="009A79EC"/>
    <w:rsid w:val="00B01E18"/>
    <w:rsid w:val="00B91DB6"/>
    <w:rsid w:val="00CF104D"/>
    <w:rsid w:val="00D93816"/>
    <w:rsid w:val="00DE06CD"/>
    <w:rsid w:val="00F9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CD"/>
    <w:rPr>
      <w:rFonts w:ascii="Verdana" w:eastAsia="MS Mincho" w:hAnsi="Verdana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06CD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E06CD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DE06C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06CD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E06CD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06CD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DE06CD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E06CD"/>
    <w:rPr>
      <w:rFonts w:ascii="Verdana" w:eastAsia="MS Mincho" w:hAnsi="Verdana" w:cs="Times New Roman"/>
      <w:bCs/>
      <w:sz w:val="24"/>
      <w:szCs w:val="24"/>
      <w:lang w:val="it-IT"/>
    </w:rPr>
  </w:style>
  <w:style w:type="character" w:styleId="FootnoteReference">
    <w:name w:val="footnote reference"/>
    <w:basedOn w:val="DefaultParagraphFont"/>
    <w:uiPriority w:val="99"/>
    <w:rsid w:val="00DE06C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DE0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06CD"/>
    <w:rPr>
      <w:rFonts w:ascii="Verdana" w:eastAsia="MS Mincho" w:hAnsi="Verdana" w:cs="Times New Roman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844</Words>
  <Characters>4815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Olsi</dc:creator>
  <cp:keywords/>
  <dc:description/>
  <cp:lastModifiedBy>Skender</cp:lastModifiedBy>
  <cp:revision>9</cp:revision>
  <cp:lastPrinted>2013-12-17T15:26:00Z</cp:lastPrinted>
  <dcterms:created xsi:type="dcterms:W3CDTF">2013-12-18T10:05:00Z</dcterms:created>
  <dcterms:modified xsi:type="dcterms:W3CDTF">2013-12-18T10:10:00Z</dcterms:modified>
</cp:coreProperties>
</file>